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D763E">
      <w:pPr>
        <w:jc w:val="center"/>
        <w:rPr>
          <w:rFonts w:ascii="宋体" w:hAnsi="宋体" w:cs="宋体"/>
          <w:b/>
          <w:bCs/>
          <w:sz w:val="36"/>
          <w:szCs w:val="36"/>
        </w:rPr>
      </w:pPr>
      <w:r>
        <w:rPr>
          <w:rFonts w:hint="eastAsia" w:ascii="宋体" w:hAnsi="宋体" w:cs="宋体"/>
          <w:b/>
          <w:bCs/>
          <w:sz w:val="36"/>
          <w:szCs w:val="36"/>
        </w:rPr>
        <w:t>广州中医药大学第一附属医院白云医院</w:t>
      </w:r>
    </w:p>
    <w:p w14:paraId="6983ED4B">
      <w:pPr>
        <w:jc w:val="center"/>
        <w:rPr>
          <w:rFonts w:ascii="宋体" w:hAnsi="宋体" w:cs="宋体"/>
          <w:b/>
          <w:bCs/>
          <w:sz w:val="36"/>
          <w:szCs w:val="36"/>
        </w:rPr>
      </w:pPr>
      <w:r>
        <w:rPr>
          <w:rFonts w:hint="eastAsia" w:ascii="宋体" w:hAnsi="宋体" w:cs="宋体"/>
          <w:b/>
          <w:bCs/>
          <w:sz w:val="36"/>
          <w:szCs w:val="36"/>
          <w:lang w:eastAsia="zh-CN"/>
        </w:rPr>
        <w:t>输血管理</w:t>
      </w:r>
      <w:r>
        <w:rPr>
          <w:rFonts w:hint="eastAsia" w:ascii="宋体" w:hAnsi="宋体" w:cs="宋体"/>
          <w:b/>
          <w:bCs/>
          <w:sz w:val="36"/>
          <w:szCs w:val="36"/>
        </w:rPr>
        <w:t>系统项目报价单</w:t>
      </w:r>
    </w:p>
    <w:p w14:paraId="0415B2D7"/>
    <w:tbl>
      <w:tblPr>
        <w:tblStyle w:val="4"/>
        <w:tblpPr w:leftFromText="180" w:rightFromText="180" w:vertAnchor="page" w:horzAnchor="page" w:tblpXSpec="center" w:tblpY="2718"/>
        <w:tblW w:w="10899" w:type="dxa"/>
        <w:jc w:val="center"/>
        <w:tblLayout w:type="fixed"/>
        <w:tblCellMar>
          <w:top w:w="0" w:type="dxa"/>
          <w:left w:w="108" w:type="dxa"/>
          <w:bottom w:w="0" w:type="dxa"/>
          <w:right w:w="108" w:type="dxa"/>
        </w:tblCellMar>
      </w:tblPr>
      <w:tblGrid>
        <w:gridCol w:w="686"/>
        <w:gridCol w:w="783"/>
        <w:gridCol w:w="2871"/>
        <w:gridCol w:w="3654"/>
        <w:gridCol w:w="2905"/>
      </w:tblGrid>
      <w:tr w14:paraId="35D8D1D5">
        <w:tblPrEx>
          <w:tblCellMar>
            <w:top w:w="0" w:type="dxa"/>
            <w:left w:w="108" w:type="dxa"/>
            <w:bottom w:w="0" w:type="dxa"/>
            <w:right w:w="108" w:type="dxa"/>
          </w:tblCellMar>
        </w:tblPrEx>
        <w:trPr>
          <w:trHeight w:val="677" w:hRule="atLeast"/>
          <w:jc w:val="center"/>
        </w:trPr>
        <w:tc>
          <w:tcPr>
            <w:tcW w:w="686" w:type="dxa"/>
            <w:tcBorders>
              <w:top w:val="single" w:color="auto" w:sz="4" w:space="0"/>
              <w:left w:val="single" w:color="auto" w:sz="4" w:space="0"/>
              <w:bottom w:val="single" w:color="auto" w:sz="4" w:space="0"/>
              <w:right w:val="single" w:color="auto" w:sz="4" w:space="0"/>
            </w:tcBorders>
            <w:noWrap/>
            <w:vAlign w:val="center"/>
          </w:tcPr>
          <w:p w14:paraId="2D32E620">
            <w:pPr>
              <w:rPr>
                <w:rFonts w:ascii="宋体" w:hAnsi="宋体" w:cs="宋体"/>
              </w:rPr>
            </w:pPr>
            <w:r>
              <w:rPr>
                <w:rFonts w:hint="eastAsia" w:ascii="宋体" w:hAnsi="宋体" w:cs="宋体"/>
              </w:rPr>
              <w:t>序号</w:t>
            </w:r>
          </w:p>
        </w:tc>
        <w:tc>
          <w:tcPr>
            <w:tcW w:w="3654" w:type="dxa"/>
            <w:gridSpan w:val="2"/>
            <w:tcBorders>
              <w:top w:val="single" w:color="auto" w:sz="4" w:space="0"/>
              <w:left w:val="nil"/>
              <w:bottom w:val="single" w:color="auto" w:sz="4" w:space="0"/>
              <w:right w:val="single" w:color="auto" w:sz="4" w:space="0"/>
            </w:tcBorders>
            <w:noWrap/>
            <w:vAlign w:val="center"/>
          </w:tcPr>
          <w:p w14:paraId="5C0EB36F">
            <w:pPr>
              <w:rPr>
                <w:rFonts w:ascii="宋体" w:hAnsi="宋体" w:cs="宋体"/>
              </w:rPr>
            </w:pPr>
            <w:r>
              <w:rPr>
                <w:rFonts w:hint="eastAsia" w:ascii="宋体" w:hAnsi="宋体" w:cs="宋体"/>
              </w:rPr>
              <w:t>名   称</w:t>
            </w:r>
          </w:p>
        </w:tc>
        <w:tc>
          <w:tcPr>
            <w:tcW w:w="3654" w:type="dxa"/>
            <w:tcBorders>
              <w:top w:val="single" w:color="auto" w:sz="4" w:space="0"/>
              <w:left w:val="nil"/>
              <w:bottom w:val="single" w:color="auto" w:sz="4" w:space="0"/>
              <w:right w:val="single" w:color="auto" w:sz="4" w:space="0"/>
            </w:tcBorders>
            <w:noWrap/>
            <w:vAlign w:val="center"/>
          </w:tcPr>
          <w:p w14:paraId="4E039CA4">
            <w:pPr>
              <w:rPr>
                <w:rFonts w:ascii="宋体" w:hAnsi="宋体" w:cs="宋体"/>
              </w:rPr>
            </w:pPr>
            <w:r>
              <w:rPr>
                <w:rFonts w:hint="eastAsia" w:ascii="宋体" w:hAnsi="宋体" w:cs="宋体"/>
              </w:rPr>
              <w:t>服务内容及需求</w:t>
            </w:r>
          </w:p>
        </w:tc>
        <w:tc>
          <w:tcPr>
            <w:tcW w:w="2905" w:type="dxa"/>
            <w:tcBorders>
              <w:top w:val="single" w:color="auto" w:sz="4" w:space="0"/>
              <w:left w:val="single" w:color="auto" w:sz="4" w:space="0"/>
              <w:bottom w:val="single" w:color="auto" w:sz="4" w:space="0"/>
              <w:right w:val="single" w:color="auto" w:sz="4" w:space="0"/>
            </w:tcBorders>
            <w:noWrap/>
            <w:vAlign w:val="center"/>
          </w:tcPr>
          <w:p w14:paraId="2628861F">
            <w:pPr>
              <w:rPr>
                <w:rFonts w:ascii="宋体" w:hAnsi="宋体" w:cs="宋体"/>
              </w:rPr>
            </w:pPr>
            <w:r>
              <w:rPr>
                <w:rFonts w:hint="eastAsia" w:ascii="宋体" w:hAnsi="宋体" w:cs="宋体"/>
              </w:rPr>
              <w:t>备注</w:t>
            </w:r>
          </w:p>
        </w:tc>
      </w:tr>
      <w:tr w14:paraId="50760B73">
        <w:tblPrEx>
          <w:tblCellMar>
            <w:top w:w="0" w:type="dxa"/>
            <w:left w:w="108" w:type="dxa"/>
            <w:bottom w:w="0" w:type="dxa"/>
            <w:right w:w="108" w:type="dxa"/>
          </w:tblCellMar>
        </w:tblPrEx>
        <w:trPr>
          <w:trHeight w:val="2708" w:hRule="atLeast"/>
          <w:jc w:val="center"/>
        </w:trPr>
        <w:tc>
          <w:tcPr>
            <w:tcW w:w="686" w:type="dxa"/>
            <w:tcBorders>
              <w:top w:val="single" w:color="auto" w:sz="4" w:space="0"/>
              <w:left w:val="single" w:color="auto" w:sz="4" w:space="0"/>
              <w:bottom w:val="single" w:color="000000" w:sz="4" w:space="0"/>
              <w:right w:val="single" w:color="auto" w:sz="4" w:space="0"/>
            </w:tcBorders>
            <w:noWrap/>
            <w:vAlign w:val="center"/>
          </w:tcPr>
          <w:p w14:paraId="760C1C5C">
            <w:pPr>
              <w:rPr>
                <w:rFonts w:ascii="宋体" w:hAnsi="宋体" w:cs="宋体"/>
              </w:rPr>
            </w:pPr>
            <w:r>
              <w:rPr>
                <w:rFonts w:hint="eastAsia" w:ascii="宋体" w:hAnsi="宋体" w:cs="宋体"/>
              </w:rPr>
              <w:t>1</w:t>
            </w:r>
          </w:p>
        </w:tc>
        <w:tc>
          <w:tcPr>
            <w:tcW w:w="3654" w:type="dxa"/>
            <w:gridSpan w:val="2"/>
            <w:tcBorders>
              <w:top w:val="single" w:color="auto" w:sz="4" w:space="0"/>
              <w:left w:val="nil"/>
              <w:bottom w:val="single" w:color="000000" w:sz="4" w:space="0"/>
              <w:right w:val="nil"/>
            </w:tcBorders>
            <w:noWrap/>
            <w:vAlign w:val="center"/>
          </w:tcPr>
          <w:p w14:paraId="4438113B">
            <w:pPr>
              <w:rPr>
                <w:rFonts w:ascii="宋体" w:hAnsi="宋体" w:cs="宋体"/>
              </w:rPr>
            </w:pPr>
            <w:r>
              <w:rPr>
                <w:rFonts w:hint="eastAsia" w:ascii="宋体" w:hAnsi="宋体" w:cs="宋体"/>
              </w:rPr>
              <w:t>广州中医药大学第一附属医院白云医院</w:t>
            </w:r>
            <w:r>
              <w:rPr>
                <w:rFonts w:hint="eastAsia" w:ascii="宋体" w:hAnsi="宋体" w:cs="宋体"/>
                <w:lang w:eastAsia="zh-CN"/>
              </w:rPr>
              <w:t>输血管理</w:t>
            </w:r>
            <w:r>
              <w:rPr>
                <w:rFonts w:hint="eastAsia" w:ascii="宋体" w:hAnsi="宋体" w:cs="宋体"/>
              </w:rPr>
              <w:t>系统项目</w:t>
            </w:r>
          </w:p>
        </w:tc>
        <w:tc>
          <w:tcPr>
            <w:tcW w:w="3654" w:type="dxa"/>
            <w:tcBorders>
              <w:top w:val="single" w:color="auto" w:sz="4" w:space="0"/>
              <w:left w:val="single" w:color="auto" w:sz="4" w:space="0"/>
              <w:bottom w:val="single" w:color="auto" w:sz="4" w:space="0"/>
              <w:right w:val="single" w:color="auto" w:sz="4" w:space="0"/>
            </w:tcBorders>
            <w:noWrap/>
            <w:vAlign w:val="center"/>
          </w:tcPr>
          <w:p w14:paraId="4D71CCBE">
            <w:pPr>
              <w:rPr>
                <w:rFonts w:ascii="宋体" w:hAnsi="宋体" w:cs="宋体"/>
              </w:rPr>
            </w:pPr>
            <w:r>
              <w:rPr>
                <w:rFonts w:hint="eastAsia" w:ascii="宋体" w:hAnsi="宋体" w:cs="宋体"/>
              </w:rPr>
              <w:t>具体需求请参照</w:t>
            </w:r>
            <w:r>
              <w:rPr>
                <w:rFonts w:hint="eastAsia" w:ascii="宋体" w:hAnsi="宋体" w:cs="宋体"/>
                <w:lang w:eastAsia="zh-CN"/>
              </w:rPr>
              <w:t>输血管理</w:t>
            </w:r>
            <w:r>
              <w:rPr>
                <w:rFonts w:hint="eastAsia" w:ascii="宋体" w:hAnsi="宋体" w:cs="宋体"/>
              </w:rPr>
              <w:t>系统需求清单</w:t>
            </w:r>
          </w:p>
        </w:tc>
        <w:tc>
          <w:tcPr>
            <w:tcW w:w="2905" w:type="dxa"/>
            <w:tcBorders>
              <w:top w:val="single" w:color="auto" w:sz="4" w:space="0"/>
              <w:left w:val="single" w:color="auto" w:sz="4" w:space="0"/>
              <w:bottom w:val="single" w:color="auto" w:sz="4" w:space="0"/>
              <w:right w:val="single" w:color="auto" w:sz="4" w:space="0"/>
            </w:tcBorders>
            <w:noWrap/>
            <w:vAlign w:val="center"/>
          </w:tcPr>
          <w:p w14:paraId="24E15AA4">
            <w:pPr>
              <w:rPr>
                <w:rFonts w:ascii="宋体" w:hAnsi="宋体" w:cs="宋体"/>
              </w:rPr>
            </w:pPr>
          </w:p>
        </w:tc>
      </w:tr>
      <w:tr w14:paraId="3129E67E">
        <w:tblPrEx>
          <w:tblCellMar>
            <w:top w:w="0" w:type="dxa"/>
            <w:left w:w="108" w:type="dxa"/>
            <w:bottom w:w="0" w:type="dxa"/>
            <w:right w:w="108" w:type="dxa"/>
          </w:tblCellMar>
        </w:tblPrEx>
        <w:trPr>
          <w:trHeight w:val="675" w:hRule="atLeast"/>
          <w:jc w:val="center"/>
        </w:trPr>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6689EDD0">
            <w:pPr>
              <w:rPr>
                <w:rFonts w:ascii="宋体" w:hAnsi="宋体" w:cs="宋体"/>
              </w:rPr>
            </w:pPr>
            <w:r>
              <w:rPr>
                <w:rFonts w:hint="eastAsia" w:ascii="宋体" w:hAnsi="宋体" w:cs="宋体"/>
              </w:rPr>
              <w:t>报价合计</w:t>
            </w:r>
          </w:p>
        </w:tc>
        <w:tc>
          <w:tcPr>
            <w:tcW w:w="9430" w:type="dxa"/>
            <w:gridSpan w:val="3"/>
            <w:tcBorders>
              <w:top w:val="single" w:color="auto" w:sz="4" w:space="0"/>
              <w:left w:val="single" w:color="auto" w:sz="4" w:space="0"/>
              <w:bottom w:val="single" w:color="auto" w:sz="4" w:space="0"/>
              <w:right w:val="single" w:color="000000" w:sz="4" w:space="0"/>
            </w:tcBorders>
            <w:noWrap/>
            <w:vAlign w:val="center"/>
          </w:tcPr>
          <w:p w14:paraId="521B75EC">
            <w:pPr>
              <w:rPr>
                <w:rFonts w:ascii="宋体" w:hAnsi="宋体" w:cs="宋体"/>
              </w:rPr>
            </w:pPr>
            <w:r>
              <w:rPr>
                <w:rFonts w:hint="eastAsia" w:ascii="宋体" w:hAnsi="宋体" w:cs="宋体"/>
              </w:rPr>
              <w:t>人民币（大写）:                          元整 　　　　￥：</w:t>
            </w:r>
          </w:p>
        </w:tc>
      </w:tr>
      <w:tr w14:paraId="08EF861D">
        <w:tblPrEx>
          <w:tblCellMar>
            <w:top w:w="0" w:type="dxa"/>
            <w:left w:w="108" w:type="dxa"/>
            <w:bottom w:w="0" w:type="dxa"/>
            <w:right w:w="108" w:type="dxa"/>
          </w:tblCellMar>
        </w:tblPrEx>
        <w:trPr>
          <w:trHeight w:val="1041"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4AC6C261">
            <w:pPr>
              <w:rPr>
                <w:rFonts w:ascii="宋体" w:hAnsi="宋体" w:cs="宋体"/>
              </w:rPr>
            </w:pPr>
            <w:r>
              <w:rPr>
                <w:rFonts w:hint="eastAsia" w:ascii="宋体" w:hAnsi="宋体" w:cs="宋体"/>
              </w:rPr>
              <w:t xml:space="preserve">　　报价单位（公章）：                 　　　　  </w:t>
            </w:r>
          </w:p>
        </w:tc>
      </w:tr>
      <w:tr w14:paraId="18016F42">
        <w:tblPrEx>
          <w:tblCellMar>
            <w:top w:w="0" w:type="dxa"/>
            <w:left w:w="108" w:type="dxa"/>
            <w:bottom w:w="0" w:type="dxa"/>
            <w:right w:w="108" w:type="dxa"/>
          </w:tblCellMar>
        </w:tblPrEx>
        <w:trPr>
          <w:trHeight w:val="1006"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5624D78C">
            <w:pPr>
              <w:rPr>
                <w:rFonts w:ascii="宋体" w:hAnsi="宋体" w:cs="宋体"/>
              </w:rPr>
            </w:pPr>
            <w:r>
              <w:rPr>
                <w:rFonts w:hint="eastAsia" w:ascii="宋体" w:hAnsi="宋体" w:cs="宋体"/>
              </w:rPr>
              <w:t>　　　   　联系人：                　　　　　　　　 　　　　联系方式：</w:t>
            </w:r>
          </w:p>
        </w:tc>
      </w:tr>
    </w:tbl>
    <w:p w14:paraId="5F1C5F0A">
      <w:pPr>
        <w:rPr>
          <w:highlight w:val="none"/>
        </w:rPr>
      </w:pPr>
    </w:p>
    <w:p w14:paraId="08DC3170">
      <w:pPr>
        <w:rPr>
          <w:rFonts w:hint="eastAsia" w:ascii="宋体" w:hAnsi="宋体" w:cs="宋体"/>
        </w:rPr>
      </w:pPr>
      <w:r>
        <w:rPr>
          <w:rFonts w:hint="eastAsia" w:ascii="宋体" w:hAnsi="宋体" w:cs="宋体"/>
          <w:b/>
          <w:highlight w:val="none"/>
        </w:rPr>
        <w:t>备注</w:t>
      </w:r>
      <w:r>
        <w:rPr>
          <w:rFonts w:hint="eastAsia" w:ascii="宋体" w:hAnsi="宋体" w:cs="宋体"/>
          <w:highlight w:val="none"/>
        </w:rPr>
        <w:t>：请有意向的供应商，自公告之日于</w:t>
      </w:r>
      <w:r>
        <w:rPr>
          <w:rFonts w:hint="eastAsia" w:ascii="宋体" w:hAnsi="宋体" w:cs="宋体"/>
          <w:color w:val="auto"/>
          <w:highlight w:val="none"/>
        </w:rPr>
        <w:t>2024年</w:t>
      </w:r>
      <w:r>
        <w:rPr>
          <w:rFonts w:hint="eastAsia" w:ascii="宋体" w:hAnsi="宋体" w:cs="宋体"/>
          <w:color w:val="auto"/>
          <w:highlight w:val="none"/>
          <w:lang w:val="en-US" w:eastAsia="zh-CN"/>
        </w:rPr>
        <w:t>9</w:t>
      </w:r>
      <w:r>
        <w:rPr>
          <w:rFonts w:hint="eastAsia" w:ascii="宋体" w:hAnsi="宋体" w:cs="宋体"/>
          <w:color w:val="auto"/>
          <w:highlight w:val="none"/>
        </w:rPr>
        <w:t>月</w:t>
      </w:r>
      <w:r>
        <w:rPr>
          <w:rFonts w:hint="eastAsia" w:ascii="宋体" w:hAnsi="宋体" w:cs="宋体"/>
          <w:color w:val="auto"/>
          <w:highlight w:val="none"/>
          <w:lang w:val="en-US" w:eastAsia="zh-CN"/>
        </w:rPr>
        <w:t>25</w:t>
      </w:r>
      <w:r>
        <w:rPr>
          <w:rFonts w:hint="eastAsia" w:ascii="宋体" w:hAnsi="宋体" w:cs="宋体"/>
          <w:color w:val="auto"/>
          <w:highlight w:val="none"/>
        </w:rPr>
        <w:t>日</w:t>
      </w:r>
      <w:r>
        <w:rPr>
          <w:rFonts w:hint="eastAsia" w:ascii="宋体" w:hAnsi="宋体" w:cs="宋体"/>
          <w:color w:val="auto"/>
          <w:highlight w:val="none"/>
          <w:lang w:val="en-US" w:eastAsia="zh-CN"/>
        </w:rPr>
        <w:t>14:30</w:t>
      </w:r>
      <w:r>
        <w:rPr>
          <w:rFonts w:hint="eastAsia" w:ascii="宋体" w:hAnsi="宋体" w:cs="宋体"/>
        </w:rPr>
        <w:t>前按响应资质要求现场提交资料，项目报价单盖好公章并做好密封。 </w:t>
      </w:r>
    </w:p>
    <w:p w14:paraId="78F28D1E">
      <w:pPr>
        <w:rPr>
          <w:rFonts w:ascii="宋体" w:hAnsi="宋体" w:cs="宋体"/>
        </w:rPr>
      </w:pPr>
      <w:r>
        <w:rPr>
          <w:rFonts w:hint="eastAsia" w:ascii="宋体" w:hAnsi="宋体" w:cs="宋体"/>
          <w:b/>
        </w:rPr>
        <w:t>注</w:t>
      </w:r>
      <w:r>
        <w:rPr>
          <w:rFonts w:hint="eastAsia" w:ascii="宋体" w:hAnsi="宋体" w:cs="宋体"/>
        </w:rPr>
        <w:t>：报名材料需设置封面页及目录页，封面页内容包括项目名称、相应人名称、项目联系人姓名及手机号码。</w:t>
      </w:r>
    </w:p>
    <w:p w14:paraId="30E8D31F">
      <w:pPr>
        <w:rPr>
          <w:rFonts w:ascii="宋体" w:hAnsi="宋体" w:cs="宋体"/>
        </w:rPr>
      </w:pPr>
    </w:p>
    <w:p w14:paraId="72C2BF48">
      <w:pPr>
        <w:rPr>
          <w:rFonts w:ascii="宋体" w:hAnsi="宋体" w:cs="宋体"/>
        </w:rPr>
      </w:pPr>
      <w:r>
        <w:rPr>
          <w:rFonts w:hint="eastAsia" w:ascii="宋体" w:hAnsi="宋体" w:cs="宋体"/>
        </w:rPr>
        <w:t>供应商资格要求：</w:t>
      </w:r>
    </w:p>
    <w:p w14:paraId="196E6753">
      <w:pPr>
        <w:rPr>
          <w:rFonts w:ascii="宋体" w:hAnsi="宋体" w:cs="宋体"/>
        </w:rPr>
      </w:pPr>
      <w:r>
        <w:rPr>
          <w:rFonts w:hint="eastAsia" w:ascii="宋体" w:hAnsi="宋体" w:cs="宋体"/>
        </w:rPr>
        <w:t>投标人必须符合《政府采购法》第二十二条规定的条件：</w:t>
      </w:r>
    </w:p>
    <w:p w14:paraId="0F67311C">
      <w:pPr>
        <w:rPr>
          <w:rFonts w:ascii="宋体" w:hAnsi="宋体" w:cs="宋体"/>
        </w:rPr>
      </w:pPr>
      <w:r>
        <w:rPr>
          <w:rFonts w:hint="eastAsia" w:ascii="宋体" w:hAnsi="宋体" w:cs="宋体"/>
        </w:rPr>
        <w:t>1、投标人必须是中华人民共和国境内的独立法人企业或其他组织。</w:t>
      </w:r>
    </w:p>
    <w:p w14:paraId="0DAEC4D3">
      <w:pPr>
        <w:rPr>
          <w:rFonts w:ascii="宋体" w:hAnsi="宋体" w:cs="宋体"/>
        </w:rPr>
      </w:pPr>
      <w:r>
        <w:rPr>
          <w:rFonts w:hint="eastAsia" w:ascii="宋体" w:hAnsi="宋体" w:cs="宋体"/>
        </w:rPr>
        <w:t>2、投标人有效证件：营业执照副本、组织机构代码证副本（如有）、国税和地税税务登记证副本或三证合一的营业执照副本、法定代表人(或负责人)身份证。</w:t>
      </w:r>
    </w:p>
    <w:p w14:paraId="504CB1D0">
      <w:pPr>
        <w:rPr>
          <w:rFonts w:ascii="宋体" w:hAnsi="宋体" w:cs="宋体"/>
        </w:rPr>
      </w:pPr>
      <w:r>
        <w:rPr>
          <w:rFonts w:hint="eastAsia" w:ascii="宋体" w:hAnsi="宋体" w:cs="宋体"/>
        </w:rPr>
        <w:t>3、投标人响应参数需求应具体、明确，含糊不清、不确切或伪造、变造证明材料的，构成提供虚假材料的，移送监管部门查处。投标人必须承诺提供厂商原装、全新的、符合国家及用户提出的有关质量标准的设备，所提供商品必需要满足需求文件中有关参数。</w:t>
      </w:r>
    </w:p>
    <w:p w14:paraId="367F9A75">
      <w:r>
        <w:br w:type="page"/>
      </w:r>
    </w:p>
    <w:p w14:paraId="7691B46E">
      <w:pPr>
        <w:jc w:val="center"/>
        <w:rPr>
          <w:rFonts w:ascii="宋体" w:hAnsi="宋体" w:cs="宋体"/>
          <w:b/>
          <w:bCs/>
          <w:sz w:val="36"/>
          <w:szCs w:val="36"/>
        </w:rPr>
      </w:pPr>
      <w:r>
        <w:rPr>
          <w:rFonts w:hint="eastAsia" w:ascii="宋体" w:hAnsi="宋体" w:cs="宋体"/>
          <w:b/>
          <w:bCs/>
          <w:sz w:val="36"/>
          <w:szCs w:val="36"/>
        </w:rPr>
        <w:t>广州中医药大学第一附属医院白云医院</w:t>
      </w:r>
    </w:p>
    <w:p w14:paraId="32C7B5C0">
      <w:pPr>
        <w:jc w:val="center"/>
        <w:rPr>
          <w:rFonts w:ascii="宋体" w:hAnsi="宋体" w:cs="宋体"/>
          <w:b/>
          <w:bCs/>
          <w:sz w:val="36"/>
          <w:szCs w:val="36"/>
        </w:rPr>
      </w:pPr>
      <w:r>
        <w:rPr>
          <w:rFonts w:hint="eastAsia" w:ascii="宋体" w:hAnsi="宋体" w:cs="宋体"/>
          <w:b/>
          <w:bCs/>
          <w:sz w:val="36"/>
          <w:szCs w:val="36"/>
          <w:lang w:eastAsia="zh-CN"/>
        </w:rPr>
        <w:t>输血管理</w:t>
      </w:r>
      <w:r>
        <w:rPr>
          <w:rFonts w:hint="eastAsia" w:ascii="宋体" w:hAnsi="宋体" w:cs="宋体"/>
          <w:b/>
          <w:bCs/>
          <w:sz w:val="36"/>
          <w:szCs w:val="36"/>
        </w:rPr>
        <w:t>系统需求清单</w:t>
      </w:r>
    </w:p>
    <w:p w14:paraId="57399849">
      <w:pPr>
        <w:rPr>
          <w:rFonts w:ascii="宋体" w:hAnsi="宋体" w:cs="宋体"/>
          <w:b/>
          <w:bCs/>
          <w:szCs w:val="21"/>
        </w:rPr>
      </w:pPr>
      <w:r>
        <w:rPr>
          <w:rFonts w:hint="eastAsia" w:ascii="宋体" w:hAnsi="宋体" w:cs="宋体"/>
          <w:b/>
          <w:bCs/>
          <w:szCs w:val="21"/>
        </w:rPr>
        <w:t>一、项目内容一览表</w:t>
      </w:r>
    </w:p>
    <w:tbl>
      <w:tblPr>
        <w:tblStyle w:val="4"/>
        <w:tblpPr w:leftFromText="180" w:rightFromText="180" w:vertAnchor="text" w:horzAnchor="margin" w:tblpX="-303" w:tblpY="152"/>
        <w:tblW w:w="99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485"/>
        <w:gridCol w:w="1662"/>
      </w:tblGrid>
      <w:tr w14:paraId="70C5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765" w:type="dxa"/>
            <w:noWrap/>
          </w:tcPr>
          <w:p w14:paraId="3155AC86">
            <w:pPr>
              <w:rPr>
                <w:rFonts w:ascii="宋体" w:hAnsi="宋体" w:cs="宋体"/>
                <w:szCs w:val="21"/>
                <w:lang w:val="es-AR"/>
              </w:rPr>
            </w:pPr>
            <w:r>
              <w:rPr>
                <w:rFonts w:hint="eastAsia" w:ascii="宋体" w:hAnsi="宋体" w:cs="宋体"/>
                <w:szCs w:val="21"/>
                <w:lang w:val="es-AR"/>
              </w:rPr>
              <w:t>序号</w:t>
            </w:r>
          </w:p>
        </w:tc>
        <w:tc>
          <w:tcPr>
            <w:tcW w:w="7485" w:type="dxa"/>
            <w:noWrap/>
          </w:tcPr>
          <w:p w14:paraId="2D58EC71">
            <w:pPr>
              <w:rPr>
                <w:rFonts w:ascii="宋体" w:hAnsi="宋体" w:cs="宋体"/>
                <w:szCs w:val="21"/>
                <w:lang w:val="es-AR"/>
              </w:rPr>
            </w:pPr>
            <w:r>
              <w:rPr>
                <w:rFonts w:hint="eastAsia" w:ascii="宋体" w:hAnsi="宋体" w:cs="宋体"/>
                <w:szCs w:val="21"/>
                <w:lang w:val="es-AR"/>
              </w:rPr>
              <w:t>内容</w:t>
            </w:r>
          </w:p>
        </w:tc>
        <w:tc>
          <w:tcPr>
            <w:tcW w:w="1662" w:type="dxa"/>
            <w:noWrap/>
          </w:tcPr>
          <w:p w14:paraId="3DD88EC0">
            <w:pPr>
              <w:rPr>
                <w:rFonts w:ascii="宋体" w:hAnsi="宋体" w:cs="宋体"/>
                <w:szCs w:val="21"/>
                <w:lang w:val="es-AR"/>
              </w:rPr>
            </w:pPr>
            <w:r>
              <w:rPr>
                <w:rFonts w:hint="eastAsia" w:ascii="宋体" w:hAnsi="宋体" w:cs="宋体"/>
                <w:szCs w:val="21"/>
                <w:lang w:val="es-AR"/>
              </w:rPr>
              <w:t>数量</w:t>
            </w:r>
          </w:p>
        </w:tc>
      </w:tr>
      <w:tr w14:paraId="7F6A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2D2C8D24">
            <w:pPr>
              <w:rPr>
                <w:rFonts w:ascii="宋体" w:hAnsi="宋体" w:cs="宋体"/>
                <w:szCs w:val="21"/>
                <w:lang w:val="es-AR"/>
              </w:rPr>
            </w:pPr>
            <w:r>
              <w:rPr>
                <w:rFonts w:hint="eastAsia" w:ascii="宋体" w:hAnsi="宋体" w:cs="宋体"/>
                <w:szCs w:val="21"/>
                <w:lang w:val="es-AR"/>
              </w:rPr>
              <w:t>1</w:t>
            </w:r>
          </w:p>
        </w:tc>
        <w:tc>
          <w:tcPr>
            <w:tcW w:w="7485" w:type="dxa"/>
            <w:noWrap/>
            <w:vAlign w:val="center"/>
          </w:tcPr>
          <w:p w14:paraId="48615E43">
            <w:pPr>
              <w:rPr>
                <w:rFonts w:ascii="宋体" w:hAnsi="宋体" w:cs="宋体"/>
                <w:szCs w:val="21"/>
                <w:lang w:val="es-AR"/>
              </w:rPr>
            </w:pPr>
            <w:r>
              <w:rPr>
                <w:rFonts w:hint="eastAsia" w:ascii="宋体" w:hAnsi="宋体" w:cs="宋体"/>
                <w:szCs w:val="21"/>
                <w:lang w:val="es-AR" w:eastAsia="zh-CN"/>
              </w:rPr>
              <w:t>输血管理</w:t>
            </w:r>
            <w:r>
              <w:rPr>
                <w:rFonts w:hint="eastAsia" w:ascii="宋体" w:hAnsi="宋体" w:cs="宋体"/>
                <w:szCs w:val="21"/>
                <w:lang w:val="es-AR"/>
              </w:rPr>
              <w:t>系统</w:t>
            </w:r>
          </w:p>
        </w:tc>
        <w:tc>
          <w:tcPr>
            <w:tcW w:w="1662" w:type="dxa"/>
            <w:noWrap/>
            <w:vAlign w:val="center"/>
          </w:tcPr>
          <w:p w14:paraId="3C8092C2">
            <w:pPr>
              <w:rPr>
                <w:rFonts w:ascii="宋体" w:hAnsi="宋体" w:cs="宋体"/>
                <w:szCs w:val="21"/>
                <w:lang w:val="es-AR"/>
              </w:rPr>
            </w:pPr>
            <w:r>
              <w:rPr>
                <w:rFonts w:hint="eastAsia" w:ascii="宋体" w:hAnsi="宋体" w:cs="宋体"/>
                <w:szCs w:val="21"/>
                <w:lang w:val="es-AR"/>
              </w:rPr>
              <w:t>1套</w:t>
            </w:r>
          </w:p>
        </w:tc>
      </w:tr>
    </w:tbl>
    <w:p w14:paraId="29BEFB99">
      <w:pPr>
        <w:rPr>
          <w:rFonts w:hint="eastAsia" w:ascii="宋体" w:hAnsi="宋体" w:cs="宋体"/>
          <w:b/>
          <w:bCs/>
          <w:szCs w:val="21"/>
        </w:rPr>
      </w:pPr>
    </w:p>
    <w:p w14:paraId="06B259DD">
      <w:pPr>
        <w:rPr>
          <w:rFonts w:ascii="宋体" w:hAnsi="宋体" w:cs="宋体"/>
          <w:b/>
          <w:bCs/>
          <w:szCs w:val="21"/>
        </w:rPr>
      </w:pPr>
      <w:r>
        <w:rPr>
          <w:rFonts w:hint="eastAsia" w:ascii="宋体" w:hAnsi="宋体" w:cs="宋体"/>
          <w:b/>
          <w:bCs/>
          <w:szCs w:val="21"/>
        </w:rPr>
        <w:t>二、项目总体要求</w:t>
      </w:r>
    </w:p>
    <w:p w14:paraId="1387BA51">
      <w:pPr>
        <w:rPr>
          <w:rFonts w:ascii="宋体" w:hAnsi="宋体" w:cs="宋体"/>
          <w:szCs w:val="21"/>
        </w:rPr>
      </w:pPr>
    </w:p>
    <w:tbl>
      <w:tblPr>
        <w:tblStyle w:val="5"/>
        <w:tblW w:w="100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00"/>
        <w:gridCol w:w="8130"/>
      </w:tblGrid>
      <w:tr w14:paraId="21BC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47A1621B">
            <w:pPr>
              <w:rPr>
                <w:rFonts w:ascii="宋体" w:hAnsi="宋体" w:cs="宋体"/>
                <w:szCs w:val="21"/>
                <w:lang w:val="es-AR"/>
              </w:rPr>
            </w:pPr>
            <w:r>
              <w:rPr>
                <w:rFonts w:hint="eastAsia" w:ascii="宋体" w:hAnsi="宋体" w:cs="宋体"/>
                <w:szCs w:val="21"/>
                <w:lang w:val="es-AR"/>
              </w:rPr>
              <w:t>序号</w:t>
            </w:r>
          </w:p>
        </w:tc>
        <w:tc>
          <w:tcPr>
            <w:tcW w:w="1200" w:type="dxa"/>
            <w:tcBorders>
              <w:left w:val="single" w:color="auto" w:sz="4" w:space="0"/>
            </w:tcBorders>
            <w:noWrap/>
            <w:vAlign w:val="center"/>
          </w:tcPr>
          <w:p w14:paraId="6BE6D8B4">
            <w:pPr>
              <w:rPr>
                <w:rFonts w:ascii="宋体" w:hAnsi="宋体" w:cs="宋体"/>
                <w:szCs w:val="21"/>
                <w:lang w:val="es-AR"/>
              </w:rPr>
            </w:pPr>
            <w:r>
              <w:rPr>
                <w:rFonts w:hint="eastAsia" w:ascii="宋体" w:hAnsi="宋体" w:cs="宋体"/>
                <w:szCs w:val="21"/>
                <w:lang w:val="es-AR"/>
              </w:rPr>
              <w:t>要求</w:t>
            </w:r>
          </w:p>
        </w:tc>
        <w:tc>
          <w:tcPr>
            <w:tcW w:w="8130" w:type="dxa"/>
            <w:noWrap/>
            <w:vAlign w:val="bottom"/>
          </w:tcPr>
          <w:p w14:paraId="36654DF4">
            <w:pPr>
              <w:rPr>
                <w:rFonts w:ascii="宋体" w:hAnsi="宋体" w:cs="宋体"/>
                <w:szCs w:val="21"/>
                <w:lang w:val="es-AR"/>
              </w:rPr>
            </w:pPr>
            <w:r>
              <w:rPr>
                <w:rFonts w:hint="eastAsia" w:ascii="宋体" w:hAnsi="宋体" w:cs="宋体"/>
                <w:szCs w:val="21"/>
                <w:lang w:val="es-AR"/>
              </w:rPr>
              <w:t>具体内容</w:t>
            </w:r>
          </w:p>
        </w:tc>
      </w:tr>
      <w:tr w14:paraId="3563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28915CB5">
            <w:pPr>
              <w:rPr>
                <w:rFonts w:ascii="宋体" w:hAnsi="宋体" w:cs="宋体"/>
                <w:szCs w:val="21"/>
                <w:lang w:val="es-AR"/>
              </w:rPr>
            </w:pPr>
            <w:r>
              <w:rPr>
                <w:rFonts w:hint="eastAsia" w:ascii="宋体" w:hAnsi="宋体" w:cs="宋体"/>
                <w:szCs w:val="21"/>
                <w:lang w:val="es-AR"/>
              </w:rPr>
              <w:t>1</w:t>
            </w:r>
          </w:p>
        </w:tc>
        <w:tc>
          <w:tcPr>
            <w:tcW w:w="1200" w:type="dxa"/>
            <w:tcBorders>
              <w:left w:val="single" w:color="auto" w:sz="4" w:space="0"/>
            </w:tcBorders>
            <w:noWrap/>
            <w:vAlign w:val="center"/>
          </w:tcPr>
          <w:p w14:paraId="3F5BCD08">
            <w:pPr>
              <w:rPr>
                <w:rFonts w:ascii="宋体" w:hAnsi="宋体" w:cs="宋体"/>
                <w:szCs w:val="21"/>
                <w:lang w:val="es-AR"/>
              </w:rPr>
            </w:pPr>
            <w:r>
              <w:rPr>
                <w:rFonts w:hint="eastAsia" w:ascii="宋体" w:hAnsi="宋体" w:cs="宋体"/>
                <w:szCs w:val="21"/>
                <w:lang w:val="es-AR"/>
              </w:rPr>
              <w:t>工期</w:t>
            </w:r>
          </w:p>
        </w:tc>
        <w:tc>
          <w:tcPr>
            <w:tcW w:w="8130" w:type="dxa"/>
            <w:noWrap/>
            <w:vAlign w:val="bottom"/>
          </w:tcPr>
          <w:p w14:paraId="11EF7556">
            <w:pPr>
              <w:rPr>
                <w:rFonts w:ascii="宋体" w:hAnsi="宋体" w:cs="宋体"/>
                <w:szCs w:val="21"/>
              </w:rPr>
            </w:pPr>
            <w:r>
              <w:rPr>
                <w:rFonts w:hint="eastAsia" w:ascii="宋体" w:hAnsi="宋体" w:cs="宋体"/>
                <w:szCs w:val="21"/>
              </w:rPr>
              <w:t>签订合同后</w:t>
            </w:r>
            <w:r>
              <w:rPr>
                <w:rFonts w:hint="eastAsia" w:ascii="宋体" w:hAnsi="宋体" w:cs="宋体"/>
                <w:color w:val="FF0000"/>
                <w:szCs w:val="21"/>
              </w:rPr>
              <w:t>1年</w:t>
            </w:r>
            <w:r>
              <w:rPr>
                <w:rFonts w:hint="eastAsia" w:ascii="宋体" w:hAnsi="宋体" w:cs="宋体"/>
                <w:szCs w:val="21"/>
              </w:rPr>
              <w:t>内完成。</w:t>
            </w:r>
          </w:p>
        </w:tc>
      </w:tr>
      <w:tr w14:paraId="32088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0713A8FE">
            <w:pPr>
              <w:rPr>
                <w:rFonts w:ascii="宋体" w:hAnsi="宋体" w:cs="宋体"/>
                <w:szCs w:val="21"/>
                <w:lang w:val="es-AR"/>
              </w:rPr>
            </w:pPr>
            <w:r>
              <w:rPr>
                <w:rFonts w:hint="eastAsia" w:ascii="宋体" w:hAnsi="宋体" w:cs="宋体"/>
                <w:szCs w:val="21"/>
                <w:lang w:val="es-AR"/>
              </w:rPr>
              <w:t>2</w:t>
            </w:r>
          </w:p>
        </w:tc>
        <w:tc>
          <w:tcPr>
            <w:tcW w:w="1200" w:type="dxa"/>
            <w:tcBorders>
              <w:left w:val="single" w:color="auto" w:sz="4" w:space="0"/>
            </w:tcBorders>
            <w:noWrap/>
            <w:vAlign w:val="center"/>
          </w:tcPr>
          <w:p w14:paraId="09B0356A">
            <w:pPr>
              <w:rPr>
                <w:rFonts w:ascii="宋体" w:hAnsi="宋体" w:cs="宋体"/>
                <w:szCs w:val="21"/>
                <w:lang w:val="es-AR"/>
              </w:rPr>
            </w:pPr>
            <w:r>
              <w:rPr>
                <w:rFonts w:hint="eastAsia" w:ascii="宋体" w:hAnsi="宋体" w:cs="宋体"/>
                <w:szCs w:val="21"/>
                <w:lang w:val="es-AR"/>
              </w:rPr>
              <w:t>售后服务</w:t>
            </w:r>
          </w:p>
        </w:tc>
        <w:tc>
          <w:tcPr>
            <w:tcW w:w="8130" w:type="dxa"/>
            <w:noWrap/>
            <w:vAlign w:val="bottom"/>
          </w:tcPr>
          <w:p w14:paraId="17866F95">
            <w:pPr>
              <w:rPr>
                <w:rFonts w:ascii="宋体" w:hAnsi="宋体" w:cs="宋体"/>
                <w:color w:val="FF0000"/>
                <w:szCs w:val="21"/>
              </w:rPr>
            </w:pPr>
            <w:r>
              <w:rPr>
                <w:rFonts w:hint="eastAsia" w:ascii="宋体" w:hAnsi="宋体" w:cs="宋体"/>
                <w:color w:val="FF0000"/>
                <w:szCs w:val="21"/>
              </w:rPr>
              <w:t>自验收合格日起至少提供为期1年的原厂免费售后服务，质保期内系统免费升级。对于技术故障，工程师在2小时内提供电话指导或通过远程维护解决，如仍无法解决，需在1个工作日内到现场解决。</w:t>
            </w:r>
          </w:p>
        </w:tc>
      </w:tr>
      <w:tr w14:paraId="09A8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677833B5">
            <w:pPr>
              <w:rPr>
                <w:rFonts w:ascii="宋体" w:hAnsi="宋体" w:cs="宋体"/>
                <w:szCs w:val="21"/>
                <w:lang w:val="es-AR"/>
              </w:rPr>
            </w:pPr>
            <w:r>
              <w:rPr>
                <w:rFonts w:hint="eastAsia" w:ascii="宋体" w:hAnsi="宋体" w:cs="宋体"/>
                <w:szCs w:val="21"/>
                <w:lang w:val="es-AR"/>
              </w:rPr>
              <w:t>3</w:t>
            </w:r>
          </w:p>
        </w:tc>
        <w:tc>
          <w:tcPr>
            <w:tcW w:w="1200" w:type="dxa"/>
            <w:tcBorders>
              <w:left w:val="single" w:color="auto" w:sz="4" w:space="0"/>
            </w:tcBorders>
            <w:noWrap/>
            <w:vAlign w:val="center"/>
          </w:tcPr>
          <w:p w14:paraId="443FB20F">
            <w:pPr>
              <w:rPr>
                <w:rFonts w:ascii="宋体" w:hAnsi="宋体" w:cs="宋体"/>
                <w:szCs w:val="21"/>
                <w:lang w:val="es-AR"/>
              </w:rPr>
            </w:pPr>
            <w:r>
              <w:rPr>
                <w:rFonts w:hint="eastAsia" w:ascii="宋体" w:hAnsi="宋体" w:cs="宋体"/>
                <w:szCs w:val="21"/>
                <w:lang w:val="es-AR"/>
              </w:rPr>
              <w:t>培训</w:t>
            </w:r>
          </w:p>
        </w:tc>
        <w:tc>
          <w:tcPr>
            <w:tcW w:w="8130" w:type="dxa"/>
            <w:noWrap/>
            <w:vAlign w:val="bottom"/>
          </w:tcPr>
          <w:p w14:paraId="2E1A7D89">
            <w:pPr>
              <w:rPr>
                <w:rFonts w:ascii="宋体" w:hAnsi="宋体" w:cs="宋体"/>
                <w:szCs w:val="21"/>
              </w:rPr>
            </w:pPr>
            <w:r>
              <w:rPr>
                <w:rFonts w:hint="eastAsia" w:ascii="宋体" w:hAnsi="宋体" w:cs="宋体"/>
                <w:szCs w:val="21"/>
              </w:rPr>
              <w:t>免费对我院临床使用人员及系统管理人员进行软件使用与维护培训，并安排专职培训讲师对相关使用人员进行培训，培训次数根据医院实际需求进行。</w:t>
            </w:r>
          </w:p>
        </w:tc>
      </w:tr>
    </w:tbl>
    <w:p w14:paraId="2DF05C1E">
      <w:pPr>
        <w:rPr>
          <w:rFonts w:ascii="宋体" w:hAnsi="宋体" w:cs="宋体"/>
          <w:szCs w:val="21"/>
        </w:rPr>
      </w:pPr>
    </w:p>
    <w:p w14:paraId="05B18AD1">
      <w:pPr>
        <w:rPr>
          <w:rFonts w:ascii="宋体" w:hAnsi="宋体" w:cs="宋体"/>
          <w:b/>
          <w:bCs/>
          <w:szCs w:val="21"/>
        </w:rPr>
      </w:pPr>
      <w:r>
        <w:rPr>
          <w:rFonts w:hint="eastAsia" w:ascii="宋体" w:hAnsi="宋体" w:cs="宋体"/>
          <w:b/>
          <w:bCs/>
          <w:szCs w:val="21"/>
        </w:rPr>
        <w:t>三、需求清单</w:t>
      </w:r>
    </w:p>
    <w:tbl>
      <w:tblPr>
        <w:tblStyle w:val="4"/>
        <w:tblW w:w="10320" w:type="dxa"/>
        <w:tblInd w:w="-50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82"/>
        <w:gridCol w:w="1080"/>
        <w:gridCol w:w="1080"/>
        <w:gridCol w:w="6478"/>
      </w:tblGrid>
      <w:tr w14:paraId="521C3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9A544">
            <w:pPr>
              <w:rPr>
                <w:rFonts w:hint="eastAsia"/>
              </w:rPr>
            </w:pPr>
            <w:r>
              <w:rPr>
                <w:rFonts w:hint="eastAsia"/>
                <w:lang w:val="en-US" w:eastAsia="zh-CN"/>
              </w:rPr>
              <w:t>序号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82999">
            <w:pPr>
              <w:rPr>
                <w:rFonts w:hint="eastAsia"/>
              </w:rPr>
            </w:pPr>
            <w:r>
              <w:rPr>
                <w:rFonts w:hint="eastAsia"/>
                <w:lang w:val="en-US" w:eastAsia="zh-CN"/>
              </w:rPr>
              <w:t>系统名称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3966">
            <w:pPr>
              <w:rPr>
                <w:rFonts w:hint="eastAsia"/>
              </w:rPr>
            </w:pPr>
            <w:r>
              <w:rPr>
                <w:rFonts w:hint="eastAsia"/>
                <w:lang w:val="en-US" w:eastAsia="zh-CN"/>
              </w:rPr>
              <w:t>系统模块</w:t>
            </w:r>
          </w:p>
        </w:tc>
        <w:tc>
          <w:tcPr>
            <w:tcW w:w="6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11770">
            <w:pPr>
              <w:rPr>
                <w:rFonts w:hint="eastAsia"/>
              </w:rPr>
            </w:pPr>
            <w:r>
              <w:rPr>
                <w:rFonts w:hint="eastAsia"/>
                <w:lang w:val="en-US" w:eastAsia="zh-CN"/>
              </w:rPr>
              <w:t>功能描述</w:t>
            </w:r>
          </w:p>
        </w:tc>
      </w:tr>
      <w:tr w14:paraId="1C840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1682" w:type="dxa"/>
            <w:vMerge w:val="restart"/>
            <w:tcBorders>
              <w:top w:val="nil"/>
              <w:left w:val="nil"/>
              <w:bottom w:val="nil"/>
              <w:right w:val="nil"/>
            </w:tcBorders>
            <w:shd w:val="clear" w:color="auto" w:fill="auto"/>
            <w:vAlign w:val="center"/>
          </w:tcPr>
          <w:p w14:paraId="0E857C5C">
            <w:pPr>
              <w:rPr>
                <w:rFonts w:hint="eastAsia"/>
              </w:rPr>
            </w:pPr>
            <w:r>
              <w:rPr>
                <w:rFonts w:hint="eastAsia"/>
                <w:lang w:val="en-US" w:eastAsia="zh-CN"/>
              </w:rPr>
              <w:t>1</w:t>
            </w:r>
          </w:p>
        </w:tc>
        <w:tc>
          <w:tcPr>
            <w:tcW w:w="1080" w:type="dxa"/>
            <w:vMerge w:val="restart"/>
            <w:tcBorders>
              <w:top w:val="nil"/>
              <w:left w:val="nil"/>
              <w:bottom w:val="nil"/>
              <w:right w:val="nil"/>
            </w:tcBorders>
            <w:shd w:val="clear" w:color="auto" w:fill="auto"/>
            <w:vAlign w:val="center"/>
          </w:tcPr>
          <w:p w14:paraId="06ACD0B5">
            <w:pPr>
              <w:rPr>
                <w:rFonts w:hint="eastAsia"/>
              </w:rPr>
            </w:pPr>
            <w:r>
              <w:rPr>
                <w:rFonts w:hint="eastAsia"/>
                <w:lang w:val="en-US" w:eastAsia="zh-CN"/>
              </w:rPr>
              <w:t>输血系统</w:t>
            </w:r>
          </w:p>
        </w:tc>
        <w:tc>
          <w:tcPr>
            <w:tcW w:w="1080" w:type="dxa"/>
            <w:vMerge w:val="restart"/>
            <w:tcBorders>
              <w:top w:val="nil"/>
              <w:left w:val="nil"/>
              <w:bottom w:val="nil"/>
              <w:right w:val="nil"/>
            </w:tcBorders>
            <w:shd w:val="clear" w:color="auto" w:fill="auto"/>
            <w:vAlign w:val="center"/>
          </w:tcPr>
          <w:p w14:paraId="4097963A">
            <w:pPr>
              <w:rPr>
                <w:rFonts w:hint="eastAsia"/>
              </w:rPr>
            </w:pPr>
            <w:r>
              <w:rPr>
                <w:rFonts w:hint="eastAsia"/>
                <w:lang w:val="en-US" w:eastAsia="zh-CN"/>
              </w:rPr>
              <w:t>临床医生工作站</w:t>
            </w:r>
          </w:p>
        </w:tc>
        <w:tc>
          <w:tcPr>
            <w:tcW w:w="6478" w:type="dxa"/>
            <w:vMerge w:val="restart"/>
            <w:tcBorders>
              <w:top w:val="nil"/>
              <w:left w:val="nil"/>
              <w:bottom w:val="nil"/>
              <w:right w:val="nil"/>
            </w:tcBorders>
            <w:shd w:val="clear" w:color="auto" w:fill="auto"/>
            <w:vAlign w:val="center"/>
          </w:tcPr>
          <w:p w14:paraId="4E7022CF">
            <w:pPr>
              <w:rPr>
                <w:rFonts w:hint="eastAsia"/>
              </w:rPr>
            </w:pPr>
            <w:r>
              <w:rPr>
                <w:rFonts w:hint="eastAsia"/>
                <w:lang w:val="en-US" w:eastAsia="zh-CN"/>
              </w:rPr>
              <w:t>查询输血申请信息、填写输血申请、输血前评估审核、分级授权管理、用血评价、不良反应管理、消息提醒功能、申请闭环图管理、退回申请单等。</w:t>
            </w:r>
            <w:r>
              <w:rPr>
                <w:rFonts w:hint="eastAsia"/>
                <w:lang w:val="en-US" w:eastAsia="zh-CN"/>
              </w:rPr>
              <w:br w:type="textWrapping"/>
            </w:r>
            <w:r>
              <w:rPr>
                <w:rFonts w:hint="eastAsia"/>
                <w:lang w:val="en-US" w:eastAsia="zh-CN"/>
              </w:rPr>
              <w:t>1.查询</w:t>
            </w:r>
            <w:r>
              <w:rPr>
                <w:rFonts w:hint="eastAsia"/>
                <w:lang w:val="en-US" w:eastAsia="zh-CN"/>
              </w:rPr>
              <w:br w:type="textWrapping"/>
            </w:r>
            <w:r>
              <w:rPr>
                <w:rFonts w:hint="eastAsia"/>
                <w:lang w:val="en-US" w:eastAsia="zh-CN"/>
              </w:rPr>
              <w:t>可通过设置筛选条件查询出相应的输血申请信息，筛选条件包括申请日期、院区、科室、申请状态、申请单号、病案号、姓名、拼音码等。</w:t>
            </w:r>
            <w:r>
              <w:rPr>
                <w:rFonts w:hint="eastAsia"/>
                <w:lang w:val="en-US" w:eastAsia="zh-CN"/>
              </w:rPr>
              <w:br w:type="textWrapping"/>
            </w:r>
            <w:r>
              <w:rPr>
                <w:rFonts w:hint="eastAsia"/>
                <w:lang w:val="en-US" w:eastAsia="zh-CN"/>
              </w:rPr>
              <w:t>2.输血申请</w:t>
            </w:r>
            <w:r>
              <w:rPr>
                <w:rFonts w:hint="eastAsia"/>
                <w:lang w:val="en-US" w:eastAsia="zh-CN"/>
              </w:rPr>
              <w:br w:type="textWrapping"/>
            </w:r>
            <w:r>
              <w:rPr>
                <w:rFonts w:hint="eastAsia"/>
                <w:lang w:val="en-US" w:eastAsia="zh-CN"/>
              </w:rPr>
              <w:t>支持输血系统临床用血申请模块与HIS、手术麻醉、电子病历、PACS等系统实现集成。</w:t>
            </w:r>
            <w:r>
              <w:rPr>
                <w:rFonts w:hint="eastAsia"/>
                <w:lang w:val="en-US" w:eastAsia="zh-CN"/>
              </w:rPr>
              <w:br w:type="textWrapping"/>
            </w:r>
            <w:r>
              <w:rPr>
                <w:rFonts w:hint="eastAsia"/>
                <w:lang w:val="en-US" w:eastAsia="zh-CN"/>
              </w:rPr>
              <w:t>支持医生填写输血申请时系统对输血知情同意书填写进行判断提示。</w:t>
            </w:r>
            <w:r>
              <w:rPr>
                <w:rFonts w:hint="eastAsia"/>
                <w:lang w:val="en-US" w:eastAsia="zh-CN"/>
              </w:rPr>
              <w:br w:type="textWrapping"/>
            </w:r>
            <w:r>
              <w:rPr>
                <w:rFonts w:hint="eastAsia"/>
                <w:lang w:val="en-US" w:eastAsia="zh-CN"/>
              </w:rPr>
              <w:t>支持系统自动带出病人就诊信息内容，无需医生手动填写。</w:t>
            </w:r>
            <w:r>
              <w:rPr>
                <w:rFonts w:hint="eastAsia"/>
                <w:lang w:val="en-US" w:eastAsia="zh-CN"/>
              </w:rPr>
              <w:br w:type="textWrapping"/>
            </w:r>
            <w:r>
              <w:rPr>
                <w:rFonts w:hint="eastAsia"/>
                <w:lang w:val="en-US" w:eastAsia="zh-CN"/>
              </w:rPr>
              <w:t>支持系统对输注申请的填写必填项进行设置。可通过字典对下拉选择中填写的申请类型、输血类型、输血方式、用血日期、输血目的等进行自定义维护。</w:t>
            </w:r>
            <w:r>
              <w:rPr>
                <w:rFonts w:hint="eastAsia"/>
                <w:lang w:val="en-US" w:eastAsia="zh-CN"/>
              </w:rPr>
              <w:br w:type="textWrapping"/>
            </w:r>
            <w:r>
              <w:rPr>
                <w:rFonts w:hint="eastAsia"/>
                <w:lang w:val="en-US" w:eastAsia="zh-CN"/>
              </w:rPr>
              <w:t>支持输血申请有特殊说明可填写特殊说明内容。</w:t>
            </w:r>
            <w:r>
              <w:rPr>
                <w:rFonts w:hint="eastAsia"/>
                <w:lang w:val="en-US" w:eastAsia="zh-CN"/>
              </w:rPr>
              <w:br w:type="textWrapping"/>
            </w:r>
            <w:r>
              <w:rPr>
                <w:rFonts w:hint="eastAsia"/>
                <w:lang w:val="en-US" w:eastAsia="zh-CN"/>
              </w:rPr>
              <w:t>支持在输血申请单新建过程中可以进行输血前评估、用血量预测、引用检验、医嘱等信息。</w:t>
            </w:r>
            <w:r>
              <w:rPr>
                <w:rFonts w:hint="eastAsia"/>
                <w:lang w:val="en-US" w:eastAsia="zh-CN"/>
              </w:rPr>
              <w:br w:type="textWrapping"/>
            </w:r>
            <w:r>
              <w:rPr>
                <w:rFonts w:hint="eastAsia"/>
                <w:lang w:val="en-US" w:eastAsia="zh-CN"/>
              </w:rPr>
              <w:t>支持受血者血型和申请血型不一致时会弹出提醒，受血者血型和申请血型必须一致，自动同步输血病人血型和申请血型。</w:t>
            </w:r>
            <w:r>
              <w:rPr>
                <w:rFonts w:hint="eastAsia"/>
                <w:lang w:val="en-US" w:eastAsia="zh-CN"/>
              </w:rPr>
              <w:br w:type="textWrapping"/>
            </w:r>
            <w:r>
              <w:rPr>
                <w:rFonts w:hint="eastAsia"/>
                <w:lang w:val="en-US" w:eastAsia="zh-CN"/>
              </w:rPr>
              <w:t>3.输血前评估</w:t>
            </w:r>
            <w:r>
              <w:rPr>
                <w:rFonts w:hint="eastAsia"/>
                <w:lang w:val="en-US" w:eastAsia="zh-CN"/>
              </w:rPr>
              <w:br w:type="textWrapping"/>
            </w:r>
            <w:r>
              <w:rPr>
                <w:rFonts w:hint="eastAsia"/>
                <w:lang w:val="en-US" w:eastAsia="zh-CN"/>
              </w:rPr>
              <w:t>支持进行输血前评估，系统可自动提取检验结果与病人基本情况，根据输血相关指征进行综合评价，系统分析得出本次输血的评估报告，提示医生用血是否合理。</w:t>
            </w:r>
            <w:r>
              <w:rPr>
                <w:rFonts w:hint="eastAsia"/>
                <w:lang w:val="en-US" w:eastAsia="zh-CN"/>
              </w:rPr>
              <w:br w:type="textWrapping"/>
            </w:r>
            <w:r>
              <w:rPr>
                <w:rFonts w:hint="eastAsia"/>
                <w:lang w:val="en-US" w:eastAsia="zh-CN"/>
              </w:rPr>
              <w:t>支持对于检验指标申请相关的血制品或一些特殊的用血类型，医生必须填写申述理由的控制。</w:t>
            </w:r>
            <w:r>
              <w:rPr>
                <w:rFonts w:hint="eastAsia"/>
                <w:lang w:val="en-US" w:eastAsia="zh-CN"/>
              </w:rPr>
              <w:br w:type="textWrapping"/>
            </w:r>
            <w:r>
              <w:rPr>
                <w:rFonts w:hint="eastAsia"/>
                <w:lang w:val="en-US" w:eastAsia="zh-CN"/>
              </w:rPr>
              <w:t>4.三级签名</w:t>
            </w:r>
            <w:r>
              <w:rPr>
                <w:rFonts w:hint="eastAsia"/>
                <w:lang w:val="en-US" w:eastAsia="zh-CN"/>
              </w:rPr>
              <w:br w:type="textWrapping"/>
            </w:r>
            <w:r>
              <w:rPr>
                <w:rFonts w:hint="eastAsia"/>
                <w:lang w:val="en-US" w:eastAsia="zh-CN"/>
              </w:rPr>
              <w:t>支持用血申请/审核权限分级管理：按照《医疗机构临床用血管理办法》系统可进行分级授权管理，针对不同的职称可以设置不同的用血审核量，用血申请保存的时候软件自动提示下一步需要审核的权限。实现上级医师、科主任、职能部门等角色对申请单据的有效分级审核。</w:t>
            </w:r>
            <w:r>
              <w:rPr>
                <w:rFonts w:hint="eastAsia"/>
                <w:lang w:val="en-US" w:eastAsia="zh-CN"/>
              </w:rPr>
              <w:br w:type="textWrapping"/>
            </w:r>
            <w:r>
              <w:rPr>
                <w:rFonts w:hint="eastAsia"/>
                <w:lang w:val="en-US" w:eastAsia="zh-CN"/>
              </w:rPr>
              <w:t>1)根据申请内容判断是否达到大剂量用血标准，执行大剂量用血审批流程，包括单次申请、24小时申请、累计用量申请等；</w:t>
            </w:r>
            <w:r>
              <w:rPr>
                <w:rFonts w:hint="eastAsia"/>
                <w:lang w:val="en-US" w:eastAsia="zh-CN"/>
              </w:rPr>
              <w:br w:type="textWrapping"/>
            </w:r>
            <w:r>
              <w:rPr>
                <w:rFonts w:hint="eastAsia"/>
                <w:lang w:val="en-US" w:eastAsia="zh-CN"/>
              </w:rPr>
              <w:t>2)同一患者一天申请申请量少于800毫升的，系统提示待上级医师(二级权限)审核。</w:t>
            </w:r>
            <w:r>
              <w:rPr>
                <w:rFonts w:hint="eastAsia"/>
                <w:lang w:val="en-US" w:eastAsia="zh-CN"/>
              </w:rPr>
              <w:br w:type="textWrapping"/>
            </w:r>
            <w:r>
              <w:rPr>
                <w:rFonts w:hint="eastAsia"/>
                <w:lang w:val="en-US" w:eastAsia="zh-CN"/>
              </w:rPr>
              <w:t>3)同一患者一天申请申请量在800毫升至1600毫升的，系统提示待主任（三级权限）审核。</w:t>
            </w:r>
            <w:r>
              <w:rPr>
                <w:rFonts w:hint="eastAsia"/>
                <w:lang w:val="en-US" w:eastAsia="zh-CN"/>
              </w:rPr>
              <w:br w:type="textWrapping"/>
            </w:r>
            <w:r>
              <w:rPr>
                <w:rFonts w:hint="eastAsia"/>
                <w:lang w:val="en-US" w:eastAsia="zh-CN"/>
              </w:rPr>
              <w:t>4)同一患者一天申请申请量超过1600毫升的，主任</w:t>
            </w:r>
            <w:bookmarkStart w:id="0" w:name="_GoBack"/>
            <w:bookmarkEnd w:id="0"/>
            <w:r>
              <w:rPr>
                <w:rFonts w:hint="eastAsia"/>
                <w:lang w:val="en-US" w:eastAsia="zh-CN"/>
              </w:rPr>
              <w:t>核准后系统会提示；待医务科审核。</w:t>
            </w:r>
            <w:r>
              <w:rPr>
                <w:rFonts w:hint="eastAsia"/>
                <w:lang w:val="en-US" w:eastAsia="zh-CN"/>
              </w:rPr>
              <w:br w:type="textWrapping"/>
            </w:r>
            <w:r>
              <w:rPr>
                <w:rFonts w:hint="eastAsia"/>
                <w:lang w:val="en-US" w:eastAsia="zh-CN"/>
              </w:rPr>
              <w:t>5.用血评价</w:t>
            </w:r>
            <w:r>
              <w:rPr>
                <w:rFonts w:hint="eastAsia"/>
                <w:lang w:val="en-US" w:eastAsia="zh-CN"/>
              </w:rPr>
              <w:br w:type="textWrapping"/>
            </w:r>
            <w:r>
              <w:rPr>
                <w:rFonts w:hint="eastAsia"/>
                <w:lang w:val="en-US" w:eastAsia="zh-CN"/>
              </w:rPr>
              <w:t>支持输血完成之后，医生可以在此处进行输血疗效评价，填写完成后并进行签名。</w:t>
            </w:r>
            <w:r>
              <w:rPr>
                <w:rFonts w:hint="eastAsia"/>
                <w:lang w:val="en-US" w:eastAsia="zh-CN"/>
              </w:rPr>
              <w:br w:type="textWrapping"/>
            </w:r>
            <w:r>
              <w:rPr>
                <w:rFonts w:hint="eastAsia"/>
                <w:lang w:val="en-US" w:eastAsia="zh-CN"/>
              </w:rPr>
              <w:t>6.不良反应</w:t>
            </w:r>
            <w:r>
              <w:rPr>
                <w:rFonts w:hint="eastAsia"/>
                <w:lang w:val="en-US" w:eastAsia="zh-CN"/>
              </w:rPr>
              <w:br w:type="textWrapping"/>
            </w:r>
            <w:r>
              <w:rPr>
                <w:rFonts w:hint="eastAsia"/>
                <w:lang w:val="en-US" w:eastAsia="zh-CN"/>
              </w:rPr>
              <w:t>支持对输血的不良反应进行新增、修改并可查看本次修改记录，同时支持对不良反应进行打印。</w:t>
            </w:r>
            <w:r>
              <w:rPr>
                <w:rFonts w:hint="eastAsia"/>
                <w:lang w:val="en-US" w:eastAsia="zh-CN"/>
              </w:rPr>
              <w:br w:type="textWrapping"/>
            </w:r>
            <w:r>
              <w:rPr>
                <w:rFonts w:hint="eastAsia"/>
                <w:lang w:val="en-US" w:eastAsia="zh-CN"/>
              </w:rPr>
              <w:t>7.消息提醒功能</w:t>
            </w:r>
            <w:r>
              <w:rPr>
                <w:rFonts w:hint="eastAsia"/>
                <w:lang w:val="en-US" w:eastAsia="zh-CN"/>
              </w:rPr>
              <w:br w:type="textWrapping"/>
            </w:r>
            <w:r>
              <w:rPr>
                <w:rFonts w:hint="eastAsia"/>
                <w:lang w:val="en-US" w:eastAsia="zh-CN"/>
              </w:rPr>
              <w:t>消息提醒功能支持展示患者申请回退记录、科室申请回退记录信息、输血科退回申请记录信息提醒。</w:t>
            </w:r>
            <w:r>
              <w:rPr>
                <w:rFonts w:hint="eastAsia"/>
                <w:lang w:val="en-US" w:eastAsia="zh-CN"/>
              </w:rPr>
              <w:br w:type="textWrapping"/>
            </w:r>
            <w:r>
              <w:rPr>
                <w:rFonts w:hint="eastAsia"/>
                <w:lang w:val="en-US" w:eastAsia="zh-CN"/>
              </w:rPr>
              <w:t>8.申请闭环图</w:t>
            </w:r>
            <w:r>
              <w:rPr>
                <w:rFonts w:hint="eastAsia"/>
                <w:lang w:val="en-US" w:eastAsia="zh-CN"/>
              </w:rPr>
              <w:br w:type="textWrapping"/>
            </w:r>
            <w:r>
              <w:rPr>
                <w:rFonts w:hint="eastAsia"/>
                <w:lang w:val="en-US" w:eastAsia="zh-CN"/>
              </w:rPr>
              <w:t>闭环流程图支持展示开输血申请、发送申请、审核通过、输血科审核、配血、发血、科室复核、血液输注、输血评价、结束整个闭环节点的操作时间以及操作者。</w:t>
            </w:r>
            <w:r>
              <w:rPr>
                <w:rFonts w:hint="eastAsia"/>
                <w:lang w:val="en-US" w:eastAsia="zh-CN"/>
              </w:rPr>
              <w:br w:type="textWrapping"/>
            </w:r>
            <w:r>
              <w:rPr>
                <w:rFonts w:hint="eastAsia"/>
                <w:lang w:val="en-US" w:eastAsia="zh-CN"/>
              </w:rPr>
              <w:t>9.打印</w:t>
            </w:r>
            <w:r>
              <w:rPr>
                <w:rFonts w:hint="eastAsia"/>
                <w:lang w:val="en-US" w:eastAsia="zh-CN"/>
              </w:rPr>
              <w:br w:type="textWrapping"/>
            </w:r>
            <w:r>
              <w:rPr>
                <w:rFonts w:hint="eastAsia"/>
                <w:lang w:val="en-US" w:eastAsia="zh-CN"/>
              </w:rPr>
              <w:t>支持打印输血申请单，申请处方单、不良反应报告等。</w:t>
            </w:r>
            <w:r>
              <w:rPr>
                <w:rFonts w:hint="eastAsia"/>
                <w:lang w:val="en-US" w:eastAsia="zh-CN"/>
              </w:rPr>
              <w:br w:type="textWrapping"/>
            </w:r>
            <w:r>
              <w:rPr>
                <w:rFonts w:hint="eastAsia"/>
                <w:lang w:val="en-US" w:eastAsia="zh-CN"/>
              </w:rPr>
              <w:t>10.退回</w:t>
            </w:r>
            <w:r>
              <w:rPr>
                <w:rFonts w:hint="eastAsia"/>
                <w:lang w:val="en-US" w:eastAsia="zh-CN"/>
              </w:rPr>
              <w:br w:type="textWrapping"/>
            </w:r>
            <w:r>
              <w:rPr>
                <w:rFonts w:hint="eastAsia"/>
                <w:lang w:val="en-US" w:eastAsia="zh-CN"/>
              </w:rPr>
              <w:t>支持上级医师对输血申请单进行退回操作，并验证工号密码。</w:t>
            </w:r>
            <w:r>
              <w:rPr>
                <w:rFonts w:hint="eastAsia"/>
                <w:lang w:val="en-US" w:eastAsia="zh-CN"/>
              </w:rPr>
              <w:br w:type="textWrapping"/>
            </w:r>
            <w:r>
              <w:rPr>
                <w:rFonts w:hint="eastAsia"/>
                <w:lang w:val="en-US" w:eastAsia="zh-CN"/>
              </w:rPr>
              <w:t>支持以不同颜色显示回退后的申请单。"</w:t>
            </w:r>
          </w:p>
        </w:tc>
      </w:tr>
      <w:tr w14:paraId="59924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6582005F">
            <w:pPr>
              <w:rPr>
                <w:rFonts w:hint="eastAsia"/>
              </w:rPr>
            </w:pPr>
          </w:p>
        </w:tc>
        <w:tc>
          <w:tcPr>
            <w:tcW w:w="1080" w:type="dxa"/>
            <w:vMerge w:val="continue"/>
            <w:tcBorders>
              <w:top w:val="nil"/>
              <w:left w:val="nil"/>
              <w:bottom w:val="nil"/>
              <w:right w:val="nil"/>
            </w:tcBorders>
            <w:shd w:val="clear" w:color="auto" w:fill="auto"/>
            <w:vAlign w:val="center"/>
          </w:tcPr>
          <w:p w14:paraId="59A33630">
            <w:pPr>
              <w:rPr>
                <w:rFonts w:hint="eastAsia"/>
              </w:rPr>
            </w:pPr>
          </w:p>
        </w:tc>
        <w:tc>
          <w:tcPr>
            <w:tcW w:w="1080" w:type="dxa"/>
            <w:vMerge w:val="continue"/>
            <w:tcBorders>
              <w:top w:val="nil"/>
              <w:left w:val="nil"/>
              <w:bottom w:val="nil"/>
              <w:right w:val="nil"/>
            </w:tcBorders>
            <w:shd w:val="clear" w:color="auto" w:fill="auto"/>
            <w:vAlign w:val="center"/>
          </w:tcPr>
          <w:p w14:paraId="010FD0CD">
            <w:pPr>
              <w:rPr>
                <w:rFonts w:hint="eastAsia"/>
              </w:rPr>
            </w:pPr>
          </w:p>
        </w:tc>
        <w:tc>
          <w:tcPr>
            <w:tcW w:w="6478" w:type="dxa"/>
            <w:vMerge w:val="continue"/>
            <w:tcBorders>
              <w:top w:val="nil"/>
              <w:left w:val="nil"/>
              <w:bottom w:val="nil"/>
              <w:right w:val="nil"/>
            </w:tcBorders>
            <w:shd w:val="clear" w:color="auto" w:fill="auto"/>
            <w:vAlign w:val="center"/>
          </w:tcPr>
          <w:p w14:paraId="26FD1CF2">
            <w:pPr>
              <w:rPr>
                <w:rFonts w:hint="eastAsia"/>
              </w:rPr>
            </w:pPr>
          </w:p>
        </w:tc>
      </w:tr>
      <w:tr w14:paraId="4C7D8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682" w:type="dxa"/>
            <w:vMerge w:val="continue"/>
            <w:tcBorders>
              <w:top w:val="nil"/>
              <w:left w:val="nil"/>
              <w:bottom w:val="nil"/>
              <w:right w:val="nil"/>
            </w:tcBorders>
            <w:shd w:val="clear" w:color="auto" w:fill="auto"/>
            <w:vAlign w:val="center"/>
          </w:tcPr>
          <w:p w14:paraId="3CA3FD5A">
            <w:pPr>
              <w:rPr>
                <w:rFonts w:hint="eastAsia"/>
              </w:rPr>
            </w:pPr>
          </w:p>
        </w:tc>
        <w:tc>
          <w:tcPr>
            <w:tcW w:w="1080" w:type="dxa"/>
            <w:vMerge w:val="continue"/>
            <w:tcBorders>
              <w:top w:val="nil"/>
              <w:left w:val="nil"/>
              <w:bottom w:val="nil"/>
              <w:right w:val="nil"/>
            </w:tcBorders>
            <w:shd w:val="clear" w:color="auto" w:fill="auto"/>
            <w:vAlign w:val="center"/>
          </w:tcPr>
          <w:p w14:paraId="0E053A82">
            <w:pPr>
              <w:rPr>
                <w:rFonts w:hint="eastAsia"/>
              </w:rPr>
            </w:pPr>
          </w:p>
        </w:tc>
        <w:tc>
          <w:tcPr>
            <w:tcW w:w="1080" w:type="dxa"/>
            <w:vMerge w:val="continue"/>
            <w:tcBorders>
              <w:top w:val="nil"/>
              <w:left w:val="nil"/>
              <w:bottom w:val="nil"/>
              <w:right w:val="nil"/>
            </w:tcBorders>
            <w:shd w:val="clear" w:color="auto" w:fill="auto"/>
            <w:vAlign w:val="center"/>
          </w:tcPr>
          <w:p w14:paraId="006421E2">
            <w:pPr>
              <w:rPr>
                <w:rFonts w:hint="eastAsia"/>
              </w:rPr>
            </w:pPr>
          </w:p>
        </w:tc>
        <w:tc>
          <w:tcPr>
            <w:tcW w:w="6478" w:type="dxa"/>
            <w:vMerge w:val="continue"/>
            <w:tcBorders>
              <w:top w:val="nil"/>
              <w:left w:val="nil"/>
              <w:bottom w:val="nil"/>
              <w:right w:val="nil"/>
            </w:tcBorders>
            <w:shd w:val="clear" w:color="auto" w:fill="auto"/>
            <w:vAlign w:val="center"/>
          </w:tcPr>
          <w:p w14:paraId="60FD0262">
            <w:pPr>
              <w:rPr>
                <w:rFonts w:hint="eastAsia"/>
              </w:rPr>
            </w:pPr>
          </w:p>
        </w:tc>
      </w:tr>
      <w:tr w14:paraId="67036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76F4D63B">
            <w:pPr>
              <w:rPr>
                <w:rFonts w:hint="eastAsia"/>
              </w:rPr>
            </w:pPr>
          </w:p>
        </w:tc>
        <w:tc>
          <w:tcPr>
            <w:tcW w:w="1080" w:type="dxa"/>
            <w:vMerge w:val="continue"/>
            <w:tcBorders>
              <w:top w:val="nil"/>
              <w:left w:val="nil"/>
              <w:bottom w:val="nil"/>
              <w:right w:val="nil"/>
            </w:tcBorders>
            <w:shd w:val="clear" w:color="auto" w:fill="auto"/>
            <w:vAlign w:val="center"/>
          </w:tcPr>
          <w:p w14:paraId="20D323F7">
            <w:pPr>
              <w:rPr>
                <w:rFonts w:hint="eastAsia"/>
              </w:rPr>
            </w:pPr>
          </w:p>
        </w:tc>
        <w:tc>
          <w:tcPr>
            <w:tcW w:w="1080" w:type="dxa"/>
            <w:vMerge w:val="continue"/>
            <w:tcBorders>
              <w:top w:val="nil"/>
              <w:left w:val="nil"/>
              <w:bottom w:val="nil"/>
              <w:right w:val="nil"/>
            </w:tcBorders>
            <w:shd w:val="clear" w:color="auto" w:fill="auto"/>
            <w:vAlign w:val="center"/>
          </w:tcPr>
          <w:p w14:paraId="6119DF60">
            <w:pPr>
              <w:rPr>
                <w:rFonts w:hint="eastAsia"/>
              </w:rPr>
            </w:pPr>
          </w:p>
        </w:tc>
        <w:tc>
          <w:tcPr>
            <w:tcW w:w="6478" w:type="dxa"/>
            <w:vMerge w:val="continue"/>
            <w:tcBorders>
              <w:top w:val="nil"/>
              <w:left w:val="nil"/>
              <w:bottom w:val="nil"/>
              <w:right w:val="nil"/>
            </w:tcBorders>
            <w:shd w:val="clear" w:color="auto" w:fill="auto"/>
            <w:vAlign w:val="center"/>
          </w:tcPr>
          <w:p w14:paraId="30B286DE">
            <w:pPr>
              <w:rPr>
                <w:rFonts w:hint="eastAsia"/>
              </w:rPr>
            </w:pPr>
          </w:p>
        </w:tc>
      </w:tr>
      <w:tr w14:paraId="60A48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82" w:type="dxa"/>
            <w:vMerge w:val="continue"/>
            <w:tcBorders>
              <w:top w:val="nil"/>
              <w:left w:val="nil"/>
              <w:bottom w:val="nil"/>
              <w:right w:val="nil"/>
            </w:tcBorders>
            <w:shd w:val="clear" w:color="auto" w:fill="auto"/>
            <w:vAlign w:val="center"/>
          </w:tcPr>
          <w:p w14:paraId="32E0CB6F">
            <w:pPr>
              <w:rPr>
                <w:rFonts w:hint="eastAsia"/>
              </w:rPr>
            </w:pPr>
          </w:p>
        </w:tc>
        <w:tc>
          <w:tcPr>
            <w:tcW w:w="1080" w:type="dxa"/>
            <w:vMerge w:val="continue"/>
            <w:tcBorders>
              <w:top w:val="nil"/>
              <w:left w:val="nil"/>
              <w:bottom w:val="nil"/>
              <w:right w:val="nil"/>
            </w:tcBorders>
            <w:shd w:val="clear" w:color="auto" w:fill="auto"/>
            <w:vAlign w:val="center"/>
          </w:tcPr>
          <w:p w14:paraId="53A98FDF">
            <w:pPr>
              <w:rPr>
                <w:rFonts w:hint="eastAsia"/>
              </w:rPr>
            </w:pPr>
          </w:p>
        </w:tc>
        <w:tc>
          <w:tcPr>
            <w:tcW w:w="1080" w:type="dxa"/>
            <w:vMerge w:val="continue"/>
            <w:tcBorders>
              <w:top w:val="nil"/>
              <w:left w:val="nil"/>
              <w:bottom w:val="nil"/>
              <w:right w:val="nil"/>
            </w:tcBorders>
            <w:shd w:val="clear" w:color="auto" w:fill="auto"/>
            <w:vAlign w:val="center"/>
          </w:tcPr>
          <w:p w14:paraId="2B3D781B">
            <w:pPr>
              <w:rPr>
                <w:rFonts w:hint="eastAsia"/>
              </w:rPr>
            </w:pPr>
          </w:p>
        </w:tc>
        <w:tc>
          <w:tcPr>
            <w:tcW w:w="6478" w:type="dxa"/>
            <w:vMerge w:val="continue"/>
            <w:tcBorders>
              <w:top w:val="nil"/>
              <w:left w:val="nil"/>
              <w:bottom w:val="nil"/>
              <w:right w:val="nil"/>
            </w:tcBorders>
            <w:shd w:val="clear" w:color="auto" w:fill="auto"/>
            <w:vAlign w:val="center"/>
          </w:tcPr>
          <w:p w14:paraId="749DC3D7">
            <w:pPr>
              <w:rPr>
                <w:rFonts w:hint="eastAsia"/>
              </w:rPr>
            </w:pPr>
          </w:p>
        </w:tc>
      </w:tr>
      <w:tr w14:paraId="59FD2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1198CF3B">
            <w:pPr>
              <w:rPr>
                <w:rFonts w:hint="eastAsia"/>
              </w:rPr>
            </w:pPr>
          </w:p>
        </w:tc>
        <w:tc>
          <w:tcPr>
            <w:tcW w:w="1080" w:type="dxa"/>
            <w:vMerge w:val="continue"/>
            <w:tcBorders>
              <w:top w:val="nil"/>
              <w:left w:val="nil"/>
              <w:bottom w:val="nil"/>
              <w:right w:val="nil"/>
            </w:tcBorders>
            <w:shd w:val="clear" w:color="auto" w:fill="auto"/>
            <w:vAlign w:val="center"/>
          </w:tcPr>
          <w:p w14:paraId="38E90D29">
            <w:pPr>
              <w:rPr>
                <w:rFonts w:hint="eastAsia"/>
              </w:rPr>
            </w:pPr>
          </w:p>
        </w:tc>
        <w:tc>
          <w:tcPr>
            <w:tcW w:w="1080" w:type="dxa"/>
            <w:vMerge w:val="continue"/>
            <w:tcBorders>
              <w:top w:val="nil"/>
              <w:left w:val="nil"/>
              <w:bottom w:val="nil"/>
              <w:right w:val="nil"/>
            </w:tcBorders>
            <w:shd w:val="clear" w:color="auto" w:fill="auto"/>
            <w:vAlign w:val="center"/>
          </w:tcPr>
          <w:p w14:paraId="20D3543D">
            <w:pPr>
              <w:rPr>
                <w:rFonts w:hint="eastAsia"/>
              </w:rPr>
            </w:pPr>
          </w:p>
        </w:tc>
        <w:tc>
          <w:tcPr>
            <w:tcW w:w="6478" w:type="dxa"/>
            <w:vMerge w:val="continue"/>
            <w:tcBorders>
              <w:top w:val="nil"/>
              <w:left w:val="nil"/>
              <w:bottom w:val="nil"/>
              <w:right w:val="nil"/>
            </w:tcBorders>
            <w:shd w:val="clear" w:color="auto" w:fill="auto"/>
            <w:vAlign w:val="center"/>
          </w:tcPr>
          <w:p w14:paraId="03F34F38">
            <w:pPr>
              <w:rPr>
                <w:rFonts w:hint="eastAsia"/>
              </w:rPr>
            </w:pPr>
          </w:p>
        </w:tc>
      </w:tr>
      <w:tr w14:paraId="42879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6C70201E">
            <w:pPr>
              <w:rPr>
                <w:rFonts w:hint="eastAsia"/>
              </w:rPr>
            </w:pPr>
          </w:p>
        </w:tc>
        <w:tc>
          <w:tcPr>
            <w:tcW w:w="1080" w:type="dxa"/>
            <w:vMerge w:val="continue"/>
            <w:tcBorders>
              <w:top w:val="nil"/>
              <w:left w:val="nil"/>
              <w:bottom w:val="nil"/>
              <w:right w:val="nil"/>
            </w:tcBorders>
            <w:shd w:val="clear" w:color="auto" w:fill="auto"/>
            <w:vAlign w:val="center"/>
          </w:tcPr>
          <w:p w14:paraId="74484194">
            <w:pPr>
              <w:rPr>
                <w:rFonts w:hint="eastAsia"/>
              </w:rPr>
            </w:pPr>
          </w:p>
        </w:tc>
        <w:tc>
          <w:tcPr>
            <w:tcW w:w="1080" w:type="dxa"/>
            <w:vMerge w:val="continue"/>
            <w:tcBorders>
              <w:top w:val="nil"/>
              <w:left w:val="nil"/>
              <w:bottom w:val="nil"/>
              <w:right w:val="nil"/>
            </w:tcBorders>
            <w:shd w:val="clear" w:color="auto" w:fill="auto"/>
            <w:vAlign w:val="center"/>
          </w:tcPr>
          <w:p w14:paraId="3B051588">
            <w:pPr>
              <w:rPr>
                <w:rFonts w:hint="eastAsia"/>
              </w:rPr>
            </w:pPr>
          </w:p>
        </w:tc>
        <w:tc>
          <w:tcPr>
            <w:tcW w:w="6478" w:type="dxa"/>
            <w:vMerge w:val="continue"/>
            <w:tcBorders>
              <w:top w:val="nil"/>
              <w:left w:val="nil"/>
              <w:bottom w:val="nil"/>
              <w:right w:val="nil"/>
            </w:tcBorders>
            <w:shd w:val="clear" w:color="auto" w:fill="auto"/>
            <w:vAlign w:val="center"/>
          </w:tcPr>
          <w:p w14:paraId="6100A55C">
            <w:pPr>
              <w:rPr>
                <w:rFonts w:hint="eastAsia"/>
              </w:rPr>
            </w:pPr>
          </w:p>
        </w:tc>
      </w:tr>
      <w:tr w14:paraId="7FA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682" w:type="dxa"/>
            <w:vMerge w:val="continue"/>
            <w:tcBorders>
              <w:top w:val="nil"/>
              <w:left w:val="nil"/>
              <w:bottom w:val="nil"/>
              <w:right w:val="nil"/>
            </w:tcBorders>
            <w:shd w:val="clear" w:color="auto" w:fill="auto"/>
            <w:vAlign w:val="center"/>
          </w:tcPr>
          <w:p w14:paraId="1813F022">
            <w:pPr>
              <w:rPr>
                <w:rFonts w:hint="eastAsia"/>
              </w:rPr>
            </w:pPr>
          </w:p>
        </w:tc>
        <w:tc>
          <w:tcPr>
            <w:tcW w:w="1080" w:type="dxa"/>
            <w:vMerge w:val="continue"/>
            <w:tcBorders>
              <w:top w:val="nil"/>
              <w:left w:val="nil"/>
              <w:bottom w:val="nil"/>
              <w:right w:val="nil"/>
            </w:tcBorders>
            <w:shd w:val="clear" w:color="auto" w:fill="auto"/>
            <w:vAlign w:val="center"/>
          </w:tcPr>
          <w:p w14:paraId="3B387251">
            <w:pPr>
              <w:rPr>
                <w:rFonts w:hint="eastAsia"/>
              </w:rPr>
            </w:pPr>
          </w:p>
        </w:tc>
        <w:tc>
          <w:tcPr>
            <w:tcW w:w="1080" w:type="dxa"/>
            <w:vMerge w:val="continue"/>
            <w:tcBorders>
              <w:top w:val="nil"/>
              <w:left w:val="nil"/>
              <w:bottom w:val="nil"/>
              <w:right w:val="nil"/>
            </w:tcBorders>
            <w:shd w:val="clear" w:color="auto" w:fill="auto"/>
            <w:vAlign w:val="center"/>
          </w:tcPr>
          <w:p w14:paraId="06573BE1">
            <w:pPr>
              <w:rPr>
                <w:rFonts w:hint="eastAsia"/>
              </w:rPr>
            </w:pPr>
          </w:p>
        </w:tc>
        <w:tc>
          <w:tcPr>
            <w:tcW w:w="6478" w:type="dxa"/>
            <w:vMerge w:val="continue"/>
            <w:tcBorders>
              <w:top w:val="nil"/>
              <w:left w:val="nil"/>
              <w:bottom w:val="nil"/>
              <w:right w:val="nil"/>
            </w:tcBorders>
            <w:shd w:val="clear" w:color="auto" w:fill="auto"/>
            <w:vAlign w:val="center"/>
          </w:tcPr>
          <w:p w14:paraId="6B898EC1">
            <w:pPr>
              <w:rPr>
                <w:rFonts w:hint="eastAsia"/>
              </w:rPr>
            </w:pPr>
          </w:p>
        </w:tc>
      </w:tr>
      <w:tr w14:paraId="31493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964CAA2">
            <w:pPr>
              <w:rPr>
                <w:rFonts w:hint="eastAsia"/>
              </w:rPr>
            </w:pPr>
          </w:p>
        </w:tc>
        <w:tc>
          <w:tcPr>
            <w:tcW w:w="1080" w:type="dxa"/>
            <w:vMerge w:val="continue"/>
            <w:tcBorders>
              <w:top w:val="nil"/>
              <w:left w:val="nil"/>
              <w:bottom w:val="nil"/>
              <w:right w:val="nil"/>
            </w:tcBorders>
            <w:shd w:val="clear" w:color="auto" w:fill="auto"/>
            <w:vAlign w:val="center"/>
          </w:tcPr>
          <w:p w14:paraId="2E5807B4">
            <w:pPr>
              <w:rPr>
                <w:rFonts w:hint="eastAsia"/>
              </w:rPr>
            </w:pPr>
          </w:p>
        </w:tc>
        <w:tc>
          <w:tcPr>
            <w:tcW w:w="1080" w:type="dxa"/>
            <w:vMerge w:val="continue"/>
            <w:tcBorders>
              <w:top w:val="nil"/>
              <w:left w:val="nil"/>
              <w:bottom w:val="nil"/>
              <w:right w:val="nil"/>
            </w:tcBorders>
            <w:shd w:val="clear" w:color="auto" w:fill="auto"/>
            <w:vAlign w:val="center"/>
          </w:tcPr>
          <w:p w14:paraId="624B74DF">
            <w:pPr>
              <w:rPr>
                <w:rFonts w:hint="eastAsia"/>
              </w:rPr>
            </w:pPr>
          </w:p>
        </w:tc>
        <w:tc>
          <w:tcPr>
            <w:tcW w:w="6478" w:type="dxa"/>
            <w:vMerge w:val="continue"/>
            <w:tcBorders>
              <w:top w:val="nil"/>
              <w:left w:val="nil"/>
              <w:bottom w:val="nil"/>
              <w:right w:val="nil"/>
            </w:tcBorders>
            <w:shd w:val="clear" w:color="auto" w:fill="auto"/>
            <w:vAlign w:val="center"/>
          </w:tcPr>
          <w:p w14:paraId="67467CAC">
            <w:pPr>
              <w:rPr>
                <w:rFonts w:hint="eastAsia"/>
              </w:rPr>
            </w:pPr>
          </w:p>
        </w:tc>
      </w:tr>
      <w:tr w14:paraId="5A79D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DC7F341">
            <w:pPr>
              <w:rPr>
                <w:rFonts w:hint="eastAsia"/>
              </w:rPr>
            </w:pPr>
          </w:p>
        </w:tc>
        <w:tc>
          <w:tcPr>
            <w:tcW w:w="1080" w:type="dxa"/>
            <w:vMerge w:val="continue"/>
            <w:tcBorders>
              <w:top w:val="nil"/>
              <w:left w:val="nil"/>
              <w:bottom w:val="nil"/>
              <w:right w:val="nil"/>
            </w:tcBorders>
            <w:shd w:val="clear" w:color="auto" w:fill="auto"/>
            <w:vAlign w:val="center"/>
          </w:tcPr>
          <w:p w14:paraId="3331A17E">
            <w:pPr>
              <w:rPr>
                <w:rFonts w:hint="eastAsia"/>
              </w:rPr>
            </w:pPr>
          </w:p>
        </w:tc>
        <w:tc>
          <w:tcPr>
            <w:tcW w:w="1080" w:type="dxa"/>
            <w:vMerge w:val="continue"/>
            <w:tcBorders>
              <w:top w:val="nil"/>
              <w:left w:val="nil"/>
              <w:bottom w:val="nil"/>
              <w:right w:val="nil"/>
            </w:tcBorders>
            <w:shd w:val="clear" w:color="auto" w:fill="auto"/>
            <w:vAlign w:val="center"/>
          </w:tcPr>
          <w:p w14:paraId="066672BF">
            <w:pPr>
              <w:rPr>
                <w:rFonts w:hint="eastAsia"/>
              </w:rPr>
            </w:pPr>
          </w:p>
        </w:tc>
        <w:tc>
          <w:tcPr>
            <w:tcW w:w="6478" w:type="dxa"/>
            <w:vMerge w:val="continue"/>
            <w:tcBorders>
              <w:top w:val="nil"/>
              <w:left w:val="nil"/>
              <w:bottom w:val="nil"/>
              <w:right w:val="nil"/>
            </w:tcBorders>
            <w:shd w:val="clear" w:color="auto" w:fill="auto"/>
            <w:vAlign w:val="center"/>
          </w:tcPr>
          <w:p w14:paraId="75A7FFCF">
            <w:pPr>
              <w:rPr>
                <w:rFonts w:hint="eastAsia"/>
              </w:rPr>
            </w:pPr>
          </w:p>
        </w:tc>
      </w:tr>
      <w:tr w14:paraId="230AD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0" w:hRule="atLeast"/>
        </w:trPr>
        <w:tc>
          <w:tcPr>
            <w:tcW w:w="1682" w:type="dxa"/>
            <w:vMerge w:val="continue"/>
            <w:tcBorders>
              <w:top w:val="nil"/>
              <w:left w:val="nil"/>
              <w:bottom w:val="nil"/>
              <w:right w:val="nil"/>
            </w:tcBorders>
            <w:shd w:val="clear" w:color="auto" w:fill="auto"/>
            <w:vAlign w:val="center"/>
          </w:tcPr>
          <w:p w14:paraId="25AAF65B">
            <w:pPr>
              <w:rPr>
                <w:rFonts w:hint="eastAsia"/>
              </w:rPr>
            </w:pPr>
          </w:p>
        </w:tc>
        <w:tc>
          <w:tcPr>
            <w:tcW w:w="1080" w:type="dxa"/>
            <w:vMerge w:val="continue"/>
            <w:tcBorders>
              <w:top w:val="nil"/>
              <w:left w:val="nil"/>
              <w:bottom w:val="nil"/>
              <w:right w:val="nil"/>
            </w:tcBorders>
            <w:shd w:val="clear" w:color="auto" w:fill="auto"/>
            <w:vAlign w:val="center"/>
          </w:tcPr>
          <w:p w14:paraId="79BE33EF">
            <w:pPr>
              <w:rPr>
                <w:rFonts w:hint="eastAsia"/>
              </w:rPr>
            </w:pPr>
          </w:p>
        </w:tc>
        <w:tc>
          <w:tcPr>
            <w:tcW w:w="1080" w:type="dxa"/>
            <w:vMerge w:val="continue"/>
            <w:tcBorders>
              <w:top w:val="nil"/>
              <w:left w:val="nil"/>
              <w:bottom w:val="nil"/>
              <w:right w:val="nil"/>
            </w:tcBorders>
            <w:shd w:val="clear" w:color="auto" w:fill="auto"/>
            <w:vAlign w:val="center"/>
          </w:tcPr>
          <w:p w14:paraId="2465510B">
            <w:pPr>
              <w:rPr>
                <w:rFonts w:hint="eastAsia"/>
              </w:rPr>
            </w:pPr>
          </w:p>
        </w:tc>
        <w:tc>
          <w:tcPr>
            <w:tcW w:w="6478" w:type="dxa"/>
            <w:vMerge w:val="continue"/>
            <w:tcBorders>
              <w:top w:val="nil"/>
              <w:left w:val="nil"/>
              <w:bottom w:val="nil"/>
              <w:right w:val="nil"/>
            </w:tcBorders>
            <w:shd w:val="clear" w:color="auto" w:fill="auto"/>
            <w:vAlign w:val="center"/>
          </w:tcPr>
          <w:p w14:paraId="4CCA8EEB">
            <w:pPr>
              <w:rPr>
                <w:rFonts w:hint="eastAsia"/>
              </w:rPr>
            </w:pPr>
          </w:p>
        </w:tc>
      </w:tr>
      <w:tr w14:paraId="1ED82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82" w:type="dxa"/>
            <w:vMerge w:val="continue"/>
            <w:tcBorders>
              <w:top w:val="nil"/>
              <w:left w:val="nil"/>
              <w:bottom w:val="nil"/>
              <w:right w:val="nil"/>
            </w:tcBorders>
            <w:shd w:val="clear" w:color="auto" w:fill="auto"/>
            <w:vAlign w:val="center"/>
          </w:tcPr>
          <w:p w14:paraId="672573DA">
            <w:pPr>
              <w:rPr>
                <w:rFonts w:hint="eastAsia"/>
              </w:rPr>
            </w:pPr>
          </w:p>
        </w:tc>
        <w:tc>
          <w:tcPr>
            <w:tcW w:w="1080" w:type="dxa"/>
            <w:vMerge w:val="continue"/>
            <w:tcBorders>
              <w:top w:val="nil"/>
              <w:left w:val="nil"/>
              <w:bottom w:val="nil"/>
              <w:right w:val="nil"/>
            </w:tcBorders>
            <w:shd w:val="clear" w:color="auto" w:fill="auto"/>
            <w:vAlign w:val="center"/>
          </w:tcPr>
          <w:p w14:paraId="7BD980D1">
            <w:pPr>
              <w:rPr>
                <w:rFonts w:hint="eastAsia"/>
              </w:rPr>
            </w:pPr>
          </w:p>
        </w:tc>
        <w:tc>
          <w:tcPr>
            <w:tcW w:w="1080" w:type="dxa"/>
            <w:vMerge w:val="continue"/>
            <w:tcBorders>
              <w:top w:val="nil"/>
              <w:left w:val="nil"/>
              <w:bottom w:val="nil"/>
              <w:right w:val="nil"/>
            </w:tcBorders>
            <w:shd w:val="clear" w:color="auto" w:fill="auto"/>
            <w:vAlign w:val="center"/>
          </w:tcPr>
          <w:p w14:paraId="286392B1">
            <w:pPr>
              <w:rPr>
                <w:rFonts w:hint="eastAsia"/>
              </w:rPr>
            </w:pPr>
          </w:p>
        </w:tc>
        <w:tc>
          <w:tcPr>
            <w:tcW w:w="6478" w:type="dxa"/>
            <w:vMerge w:val="continue"/>
            <w:tcBorders>
              <w:top w:val="nil"/>
              <w:left w:val="nil"/>
              <w:bottom w:val="nil"/>
              <w:right w:val="nil"/>
            </w:tcBorders>
            <w:shd w:val="clear" w:color="auto" w:fill="auto"/>
            <w:vAlign w:val="center"/>
          </w:tcPr>
          <w:p w14:paraId="462B82AE">
            <w:pPr>
              <w:rPr>
                <w:rFonts w:hint="eastAsia"/>
              </w:rPr>
            </w:pPr>
          </w:p>
        </w:tc>
      </w:tr>
      <w:tr w14:paraId="0BA82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74F02DF1">
            <w:pPr>
              <w:rPr>
                <w:rFonts w:hint="eastAsia"/>
              </w:rPr>
            </w:pPr>
          </w:p>
        </w:tc>
        <w:tc>
          <w:tcPr>
            <w:tcW w:w="1080" w:type="dxa"/>
            <w:vMerge w:val="continue"/>
            <w:tcBorders>
              <w:top w:val="nil"/>
              <w:left w:val="nil"/>
              <w:bottom w:val="nil"/>
              <w:right w:val="nil"/>
            </w:tcBorders>
            <w:shd w:val="clear" w:color="auto" w:fill="auto"/>
            <w:vAlign w:val="center"/>
          </w:tcPr>
          <w:p w14:paraId="2502A4DA">
            <w:pPr>
              <w:rPr>
                <w:rFonts w:hint="eastAsia"/>
              </w:rPr>
            </w:pPr>
          </w:p>
        </w:tc>
        <w:tc>
          <w:tcPr>
            <w:tcW w:w="1080" w:type="dxa"/>
            <w:vMerge w:val="continue"/>
            <w:tcBorders>
              <w:top w:val="nil"/>
              <w:left w:val="nil"/>
              <w:bottom w:val="nil"/>
              <w:right w:val="nil"/>
            </w:tcBorders>
            <w:shd w:val="clear" w:color="auto" w:fill="auto"/>
            <w:vAlign w:val="center"/>
          </w:tcPr>
          <w:p w14:paraId="5712ED88">
            <w:pPr>
              <w:rPr>
                <w:rFonts w:hint="eastAsia"/>
              </w:rPr>
            </w:pPr>
          </w:p>
        </w:tc>
        <w:tc>
          <w:tcPr>
            <w:tcW w:w="6478" w:type="dxa"/>
            <w:vMerge w:val="continue"/>
            <w:tcBorders>
              <w:top w:val="nil"/>
              <w:left w:val="nil"/>
              <w:bottom w:val="nil"/>
              <w:right w:val="nil"/>
            </w:tcBorders>
            <w:shd w:val="clear" w:color="auto" w:fill="auto"/>
            <w:vAlign w:val="center"/>
          </w:tcPr>
          <w:p w14:paraId="2D483D94">
            <w:pPr>
              <w:rPr>
                <w:rFonts w:hint="eastAsia"/>
              </w:rPr>
            </w:pPr>
          </w:p>
        </w:tc>
      </w:tr>
      <w:tr w14:paraId="39EFE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682" w:type="dxa"/>
            <w:vMerge w:val="continue"/>
            <w:tcBorders>
              <w:top w:val="nil"/>
              <w:left w:val="nil"/>
              <w:bottom w:val="nil"/>
              <w:right w:val="nil"/>
            </w:tcBorders>
            <w:shd w:val="clear" w:color="auto" w:fill="auto"/>
            <w:vAlign w:val="center"/>
          </w:tcPr>
          <w:p w14:paraId="77400733">
            <w:pPr>
              <w:rPr>
                <w:rFonts w:hint="eastAsia"/>
              </w:rPr>
            </w:pPr>
          </w:p>
        </w:tc>
        <w:tc>
          <w:tcPr>
            <w:tcW w:w="1080" w:type="dxa"/>
            <w:vMerge w:val="continue"/>
            <w:tcBorders>
              <w:top w:val="nil"/>
              <w:left w:val="nil"/>
              <w:bottom w:val="nil"/>
              <w:right w:val="nil"/>
            </w:tcBorders>
            <w:shd w:val="clear" w:color="auto" w:fill="auto"/>
            <w:vAlign w:val="center"/>
          </w:tcPr>
          <w:p w14:paraId="4A2DA07F">
            <w:pPr>
              <w:rPr>
                <w:rFonts w:hint="eastAsia"/>
              </w:rPr>
            </w:pPr>
          </w:p>
        </w:tc>
        <w:tc>
          <w:tcPr>
            <w:tcW w:w="1080" w:type="dxa"/>
            <w:vMerge w:val="continue"/>
            <w:tcBorders>
              <w:top w:val="nil"/>
              <w:left w:val="nil"/>
              <w:bottom w:val="nil"/>
              <w:right w:val="nil"/>
            </w:tcBorders>
            <w:shd w:val="clear" w:color="auto" w:fill="auto"/>
            <w:vAlign w:val="center"/>
          </w:tcPr>
          <w:p w14:paraId="24CE6935">
            <w:pPr>
              <w:rPr>
                <w:rFonts w:hint="eastAsia"/>
              </w:rPr>
            </w:pPr>
          </w:p>
        </w:tc>
        <w:tc>
          <w:tcPr>
            <w:tcW w:w="6478" w:type="dxa"/>
            <w:vMerge w:val="continue"/>
            <w:tcBorders>
              <w:top w:val="nil"/>
              <w:left w:val="nil"/>
              <w:bottom w:val="nil"/>
              <w:right w:val="nil"/>
            </w:tcBorders>
            <w:shd w:val="clear" w:color="auto" w:fill="auto"/>
            <w:vAlign w:val="center"/>
          </w:tcPr>
          <w:p w14:paraId="4F02C1D8">
            <w:pPr>
              <w:rPr>
                <w:rFonts w:hint="eastAsia"/>
              </w:rPr>
            </w:pPr>
          </w:p>
        </w:tc>
      </w:tr>
      <w:tr w14:paraId="6073B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82" w:type="dxa"/>
            <w:vMerge w:val="continue"/>
            <w:tcBorders>
              <w:top w:val="nil"/>
              <w:left w:val="nil"/>
              <w:bottom w:val="nil"/>
              <w:right w:val="nil"/>
            </w:tcBorders>
            <w:shd w:val="clear" w:color="auto" w:fill="auto"/>
            <w:vAlign w:val="center"/>
          </w:tcPr>
          <w:p w14:paraId="4EFD85EC">
            <w:pPr>
              <w:rPr>
                <w:rFonts w:hint="eastAsia"/>
              </w:rPr>
            </w:pPr>
          </w:p>
        </w:tc>
        <w:tc>
          <w:tcPr>
            <w:tcW w:w="1080" w:type="dxa"/>
            <w:vMerge w:val="continue"/>
            <w:tcBorders>
              <w:top w:val="nil"/>
              <w:left w:val="nil"/>
              <w:bottom w:val="nil"/>
              <w:right w:val="nil"/>
            </w:tcBorders>
            <w:shd w:val="clear" w:color="auto" w:fill="auto"/>
            <w:vAlign w:val="center"/>
          </w:tcPr>
          <w:p w14:paraId="4D0A58A7">
            <w:pPr>
              <w:rPr>
                <w:rFonts w:hint="eastAsia"/>
              </w:rPr>
            </w:pPr>
          </w:p>
        </w:tc>
        <w:tc>
          <w:tcPr>
            <w:tcW w:w="1080" w:type="dxa"/>
            <w:vMerge w:val="continue"/>
            <w:tcBorders>
              <w:top w:val="nil"/>
              <w:left w:val="nil"/>
              <w:bottom w:val="nil"/>
              <w:right w:val="nil"/>
            </w:tcBorders>
            <w:shd w:val="clear" w:color="auto" w:fill="auto"/>
            <w:vAlign w:val="center"/>
          </w:tcPr>
          <w:p w14:paraId="229AA263">
            <w:pPr>
              <w:rPr>
                <w:rFonts w:hint="eastAsia"/>
              </w:rPr>
            </w:pPr>
          </w:p>
        </w:tc>
        <w:tc>
          <w:tcPr>
            <w:tcW w:w="6478" w:type="dxa"/>
            <w:vMerge w:val="continue"/>
            <w:tcBorders>
              <w:top w:val="nil"/>
              <w:left w:val="nil"/>
              <w:bottom w:val="nil"/>
              <w:right w:val="nil"/>
            </w:tcBorders>
            <w:shd w:val="clear" w:color="auto" w:fill="auto"/>
            <w:vAlign w:val="center"/>
          </w:tcPr>
          <w:p w14:paraId="27963AF8">
            <w:pPr>
              <w:rPr>
                <w:rFonts w:hint="eastAsia"/>
              </w:rPr>
            </w:pPr>
          </w:p>
        </w:tc>
      </w:tr>
      <w:tr w14:paraId="222B9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682" w:type="dxa"/>
            <w:vMerge w:val="continue"/>
            <w:tcBorders>
              <w:top w:val="nil"/>
              <w:left w:val="nil"/>
              <w:bottom w:val="nil"/>
              <w:right w:val="nil"/>
            </w:tcBorders>
            <w:shd w:val="clear" w:color="auto" w:fill="auto"/>
            <w:vAlign w:val="center"/>
          </w:tcPr>
          <w:p w14:paraId="0C1804ED">
            <w:pPr>
              <w:rPr>
                <w:rFonts w:hint="eastAsia"/>
              </w:rPr>
            </w:pPr>
          </w:p>
        </w:tc>
        <w:tc>
          <w:tcPr>
            <w:tcW w:w="1080" w:type="dxa"/>
            <w:vMerge w:val="continue"/>
            <w:tcBorders>
              <w:top w:val="nil"/>
              <w:left w:val="nil"/>
              <w:bottom w:val="nil"/>
              <w:right w:val="nil"/>
            </w:tcBorders>
            <w:shd w:val="clear" w:color="auto" w:fill="auto"/>
            <w:vAlign w:val="center"/>
          </w:tcPr>
          <w:p w14:paraId="6AE52441">
            <w:pPr>
              <w:rPr>
                <w:rFonts w:hint="eastAsia"/>
              </w:rPr>
            </w:pPr>
          </w:p>
        </w:tc>
        <w:tc>
          <w:tcPr>
            <w:tcW w:w="1080" w:type="dxa"/>
            <w:vMerge w:val="continue"/>
            <w:tcBorders>
              <w:top w:val="nil"/>
              <w:left w:val="nil"/>
              <w:bottom w:val="nil"/>
              <w:right w:val="nil"/>
            </w:tcBorders>
            <w:shd w:val="clear" w:color="auto" w:fill="auto"/>
            <w:vAlign w:val="center"/>
          </w:tcPr>
          <w:p w14:paraId="6099DC22">
            <w:pPr>
              <w:rPr>
                <w:rFonts w:hint="eastAsia"/>
              </w:rPr>
            </w:pPr>
          </w:p>
        </w:tc>
        <w:tc>
          <w:tcPr>
            <w:tcW w:w="6478" w:type="dxa"/>
            <w:vMerge w:val="continue"/>
            <w:tcBorders>
              <w:top w:val="nil"/>
              <w:left w:val="nil"/>
              <w:bottom w:val="nil"/>
              <w:right w:val="nil"/>
            </w:tcBorders>
            <w:shd w:val="clear" w:color="auto" w:fill="auto"/>
            <w:vAlign w:val="center"/>
          </w:tcPr>
          <w:p w14:paraId="338B375F">
            <w:pPr>
              <w:rPr>
                <w:rFonts w:hint="eastAsia"/>
              </w:rPr>
            </w:pPr>
          </w:p>
        </w:tc>
      </w:tr>
      <w:tr w14:paraId="67D77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1682" w:type="dxa"/>
            <w:vMerge w:val="continue"/>
            <w:tcBorders>
              <w:top w:val="nil"/>
              <w:left w:val="nil"/>
              <w:bottom w:val="nil"/>
              <w:right w:val="nil"/>
            </w:tcBorders>
            <w:shd w:val="clear" w:color="auto" w:fill="auto"/>
            <w:vAlign w:val="center"/>
          </w:tcPr>
          <w:p w14:paraId="72421E8F">
            <w:pPr>
              <w:rPr>
                <w:rFonts w:hint="eastAsia"/>
              </w:rPr>
            </w:pPr>
          </w:p>
        </w:tc>
        <w:tc>
          <w:tcPr>
            <w:tcW w:w="1080" w:type="dxa"/>
            <w:vMerge w:val="continue"/>
            <w:tcBorders>
              <w:top w:val="nil"/>
              <w:left w:val="nil"/>
              <w:bottom w:val="nil"/>
              <w:right w:val="nil"/>
            </w:tcBorders>
            <w:shd w:val="clear" w:color="auto" w:fill="auto"/>
            <w:vAlign w:val="center"/>
          </w:tcPr>
          <w:p w14:paraId="4B17BF26">
            <w:pPr>
              <w:rPr>
                <w:rFonts w:hint="eastAsia"/>
              </w:rPr>
            </w:pPr>
          </w:p>
        </w:tc>
        <w:tc>
          <w:tcPr>
            <w:tcW w:w="1080" w:type="dxa"/>
            <w:vMerge w:val="continue"/>
            <w:tcBorders>
              <w:top w:val="nil"/>
              <w:left w:val="nil"/>
              <w:bottom w:val="nil"/>
              <w:right w:val="nil"/>
            </w:tcBorders>
            <w:shd w:val="clear" w:color="auto" w:fill="auto"/>
            <w:vAlign w:val="center"/>
          </w:tcPr>
          <w:p w14:paraId="196A2206">
            <w:pPr>
              <w:rPr>
                <w:rFonts w:hint="eastAsia"/>
              </w:rPr>
            </w:pPr>
          </w:p>
        </w:tc>
        <w:tc>
          <w:tcPr>
            <w:tcW w:w="6478" w:type="dxa"/>
            <w:vMerge w:val="continue"/>
            <w:tcBorders>
              <w:top w:val="nil"/>
              <w:left w:val="nil"/>
              <w:bottom w:val="nil"/>
              <w:right w:val="nil"/>
            </w:tcBorders>
            <w:shd w:val="clear" w:color="auto" w:fill="auto"/>
            <w:vAlign w:val="center"/>
          </w:tcPr>
          <w:p w14:paraId="7C428283">
            <w:pPr>
              <w:rPr>
                <w:rFonts w:hint="eastAsia"/>
              </w:rPr>
            </w:pPr>
          </w:p>
        </w:tc>
      </w:tr>
      <w:tr w14:paraId="3D0EE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82" w:type="dxa"/>
            <w:vMerge w:val="continue"/>
            <w:tcBorders>
              <w:top w:val="nil"/>
              <w:left w:val="nil"/>
              <w:bottom w:val="nil"/>
              <w:right w:val="nil"/>
            </w:tcBorders>
            <w:shd w:val="clear" w:color="auto" w:fill="auto"/>
            <w:vAlign w:val="center"/>
          </w:tcPr>
          <w:p w14:paraId="138EF2EE">
            <w:pPr>
              <w:rPr>
                <w:rFonts w:hint="eastAsia"/>
              </w:rPr>
            </w:pPr>
          </w:p>
        </w:tc>
        <w:tc>
          <w:tcPr>
            <w:tcW w:w="1080" w:type="dxa"/>
            <w:vMerge w:val="continue"/>
            <w:tcBorders>
              <w:top w:val="nil"/>
              <w:left w:val="nil"/>
              <w:bottom w:val="nil"/>
              <w:right w:val="nil"/>
            </w:tcBorders>
            <w:shd w:val="clear" w:color="auto" w:fill="auto"/>
            <w:vAlign w:val="center"/>
          </w:tcPr>
          <w:p w14:paraId="24D7CA56">
            <w:pPr>
              <w:rPr>
                <w:rFonts w:hint="eastAsia"/>
              </w:rPr>
            </w:pPr>
          </w:p>
        </w:tc>
        <w:tc>
          <w:tcPr>
            <w:tcW w:w="1080" w:type="dxa"/>
            <w:vMerge w:val="continue"/>
            <w:tcBorders>
              <w:top w:val="nil"/>
              <w:left w:val="nil"/>
              <w:bottom w:val="nil"/>
              <w:right w:val="nil"/>
            </w:tcBorders>
            <w:shd w:val="clear" w:color="auto" w:fill="auto"/>
            <w:vAlign w:val="center"/>
          </w:tcPr>
          <w:p w14:paraId="09DC2E1C">
            <w:pPr>
              <w:rPr>
                <w:rFonts w:hint="eastAsia"/>
              </w:rPr>
            </w:pPr>
          </w:p>
        </w:tc>
        <w:tc>
          <w:tcPr>
            <w:tcW w:w="6478" w:type="dxa"/>
            <w:vMerge w:val="continue"/>
            <w:tcBorders>
              <w:top w:val="nil"/>
              <w:left w:val="nil"/>
              <w:bottom w:val="nil"/>
              <w:right w:val="nil"/>
            </w:tcBorders>
            <w:shd w:val="clear" w:color="auto" w:fill="auto"/>
            <w:vAlign w:val="center"/>
          </w:tcPr>
          <w:p w14:paraId="4AF3EBC3">
            <w:pPr>
              <w:rPr>
                <w:rFonts w:hint="eastAsia"/>
              </w:rPr>
            </w:pPr>
          </w:p>
        </w:tc>
      </w:tr>
      <w:tr w14:paraId="4E366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95B3A48">
            <w:pPr>
              <w:rPr>
                <w:rFonts w:hint="eastAsia"/>
              </w:rPr>
            </w:pPr>
          </w:p>
        </w:tc>
        <w:tc>
          <w:tcPr>
            <w:tcW w:w="1080" w:type="dxa"/>
            <w:vMerge w:val="continue"/>
            <w:tcBorders>
              <w:top w:val="nil"/>
              <w:left w:val="nil"/>
              <w:bottom w:val="nil"/>
              <w:right w:val="nil"/>
            </w:tcBorders>
            <w:shd w:val="clear" w:color="auto" w:fill="auto"/>
            <w:vAlign w:val="center"/>
          </w:tcPr>
          <w:p w14:paraId="534281EB">
            <w:pPr>
              <w:rPr>
                <w:rFonts w:hint="eastAsia"/>
              </w:rPr>
            </w:pPr>
          </w:p>
        </w:tc>
        <w:tc>
          <w:tcPr>
            <w:tcW w:w="1080" w:type="dxa"/>
            <w:vMerge w:val="continue"/>
            <w:tcBorders>
              <w:top w:val="nil"/>
              <w:left w:val="nil"/>
              <w:bottom w:val="nil"/>
              <w:right w:val="nil"/>
            </w:tcBorders>
            <w:shd w:val="clear" w:color="auto" w:fill="auto"/>
            <w:vAlign w:val="center"/>
          </w:tcPr>
          <w:p w14:paraId="6D94A660">
            <w:pPr>
              <w:rPr>
                <w:rFonts w:hint="eastAsia"/>
              </w:rPr>
            </w:pPr>
          </w:p>
        </w:tc>
        <w:tc>
          <w:tcPr>
            <w:tcW w:w="6478" w:type="dxa"/>
            <w:vMerge w:val="continue"/>
            <w:tcBorders>
              <w:top w:val="nil"/>
              <w:left w:val="nil"/>
              <w:bottom w:val="nil"/>
              <w:right w:val="nil"/>
            </w:tcBorders>
            <w:shd w:val="clear" w:color="auto" w:fill="auto"/>
            <w:vAlign w:val="center"/>
          </w:tcPr>
          <w:p w14:paraId="589AF811">
            <w:pPr>
              <w:rPr>
                <w:rFonts w:hint="eastAsia"/>
              </w:rPr>
            </w:pPr>
          </w:p>
        </w:tc>
      </w:tr>
      <w:tr w14:paraId="6CA1D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1682" w:type="dxa"/>
            <w:vMerge w:val="continue"/>
            <w:tcBorders>
              <w:top w:val="nil"/>
              <w:left w:val="nil"/>
              <w:bottom w:val="nil"/>
              <w:right w:val="nil"/>
            </w:tcBorders>
            <w:shd w:val="clear" w:color="auto" w:fill="auto"/>
            <w:vAlign w:val="center"/>
          </w:tcPr>
          <w:p w14:paraId="5B9694ED">
            <w:pPr>
              <w:rPr>
                <w:rFonts w:hint="eastAsia"/>
              </w:rPr>
            </w:pPr>
          </w:p>
        </w:tc>
        <w:tc>
          <w:tcPr>
            <w:tcW w:w="1080" w:type="dxa"/>
            <w:vMerge w:val="continue"/>
            <w:tcBorders>
              <w:top w:val="nil"/>
              <w:left w:val="nil"/>
              <w:bottom w:val="nil"/>
              <w:right w:val="nil"/>
            </w:tcBorders>
            <w:shd w:val="clear" w:color="auto" w:fill="auto"/>
            <w:vAlign w:val="center"/>
          </w:tcPr>
          <w:p w14:paraId="4ED71655">
            <w:pPr>
              <w:rPr>
                <w:rFonts w:hint="eastAsia"/>
              </w:rPr>
            </w:pPr>
          </w:p>
        </w:tc>
        <w:tc>
          <w:tcPr>
            <w:tcW w:w="1080" w:type="dxa"/>
            <w:vMerge w:val="continue"/>
            <w:tcBorders>
              <w:top w:val="nil"/>
              <w:left w:val="nil"/>
              <w:bottom w:val="nil"/>
              <w:right w:val="nil"/>
            </w:tcBorders>
            <w:shd w:val="clear" w:color="auto" w:fill="auto"/>
            <w:vAlign w:val="center"/>
          </w:tcPr>
          <w:p w14:paraId="3CC5A5BD">
            <w:pPr>
              <w:rPr>
                <w:rFonts w:hint="eastAsia"/>
              </w:rPr>
            </w:pPr>
          </w:p>
        </w:tc>
        <w:tc>
          <w:tcPr>
            <w:tcW w:w="6478" w:type="dxa"/>
            <w:vMerge w:val="continue"/>
            <w:tcBorders>
              <w:top w:val="nil"/>
              <w:left w:val="nil"/>
              <w:bottom w:val="nil"/>
              <w:right w:val="nil"/>
            </w:tcBorders>
            <w:shd w:val="clear" w:color="auto" w:fill="auto"/>
            <w:vAlign w:val="center"/>
          </w:tcPr>
          <w:p w14:paraId="7584B725">
            <w:pPr>
              <w:rPr>
                <w:rFonts w:hint="eastAsia"/>
              </w:rPr>
            </w:pPr>
          </w:p>
        </w:tc>
      </w:tr>
      <w:tr w14:paraId="102FD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82" w:type="dxa"/>
            <w:vMerge w:val="continue"/>
            <w:tcBorders>
              <w:top w:val="nil"/>
              <w:left w:val="nil"/>
              <w:bottom w:val="nil"/>
              <w:right w:val="nil"/>
            </w:tcBorders>
            <w:shd w:val="clear" w:color="auto" w:fill="auto"/>
            <w:vAlign w:val="center"/>
          </w:tcPr>
          <w:p w14:paraId="5F2109D6">
            <w:pPr>
              <w:rPr>
                <w:rFonts w:hint="eastAsia"/>
              </w:rPr>
            </w:pPr>
          </w:p>
        </w:tc>
        <w:tc>
          <w:tcPr>
            <w:tcW w:w="1080" w:type="dxa"/>
            <w:vMerge w:val="continue"/>
            <w:tcBorders>
              <w:top w:val="nil"/>
              <w:left w:val="nil"/>
              <w:bottom w:val="nil"/>
              <w:right w:val="nil"/>
            </w:tcBorders>
            <w:shd w:val="clear" w:color="auto" w:fill="auto"/>
            <w:vAlign w:val="center"/>
          </w:tcPr>
          <w:p w14:paraId="2F17CE3B">
            <w:pPr>
              <w:rPr>
                <w:rFonts w:hint="eastAsia"/>
              </w:rPr>
            </w:pPr>
          </w:p>
        </w:tc>
        <w:tc>
          <w:tcPr>
            <w:tcW w:w="1080" w:type="dxa"/>
            <w:vMerge w:val="continue"/>
            <w:tcBorders>
              <w:top w:val="nil"/>
              <w:left w:val="nil"/>
              <w:bottom w:val="nil"/>
              <w:right w:val="nil"/>
            </w:tcBorders>
            <w:shd w:val="clear" w:color="auto" w:fill="auto"/>
            <w:vAlign w:val="center"/>
          </w:tcPr>
          <w:p w14:paraId="7E3D756B">
            <w:pPr>
              <w:rPr>
                <w:rFonts w:hint="eastAsia"/>
              </w:rPr>
            </w:pPr>
          </w:p>
        </w:tc>
        <w:tc>
          <w:tcPr>
            <w:tcW w:w="6478" w:type="dxa"/>
            <w:vMerge w:val="continue"/>
            <w:tcBorders>
              <w:top w:val="nil"/>
              <w:left w:val="nil"/>
              <w:bottom w:val="nil"/>
              <w:right w:val="nil"/>
            </w:tcBorders>
            <w:shd w:val="clear" w:color="auto" w:fill="auto"/>
            <w:vAlign w:val="center"/>
          </w:tcPr>
          <w:p w14:paraId="35B2831E">
            <w:pPr>
              <w:rPr>
                <w:rFonts w:hint="eastAsia"/>
              </w:rPr>
            </w:pPr>
          </w:p>
        </w:tc>
      </w:tr>
      <w:tr w14:paraId="5BFEF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82" w:type="dxa"/>
            <w:vMerge w:val="continue"/>
            <w:tcBorders>
              <w:top w:val="nil"/>
              <w:left w:val="nil"/>
              <w:bottom w:val="nil"/>
              <w:right w:val="nil"/>
            </w:tcBorders>
            <w:shd w:val="clear" w:color="auto" w:fill="auto"/>
            <w:vAlign w:val="center"/>
          </w:tcPr>
          <w:p w14:paraId="0B7B5C98">
            <w:pPr>
              <w:rPr>
                <w:rFonts w:hint="eastAsia"/>
              </w:rPr>
            </w:pPr>
          </w:p>
        </w:tc>
        <w:tc>
          <w:tcPr>
            <w:tcW w:w="1080" w:type="dxa"/>
            <w:vMerge w:val="continue"/>
            <w:tcBorders>
              <w:top w:val="nil"/>
              <w:left w:val="nil"/>
              <w:bottom w:val="nil"/>
              <w:right w:val="nil"/>
            </w:tcBorders>
            <w:shd w:val="clear" w:color="auto" w:fill="auto"/>
            <w:vAlign w:val="center"/>
          </w:tcPr>
          <w:p w14:paraId="33A6FF3C">
            <w:pPr>
              <w:rPr>
                <w:rFonts w:hint="eastAsia"/>
              </w:rPr>
            </w:pPr>
          </w:p>
        </w:tc>
        <w:tc>
          <w:tcPr>
            <w:tcW w:w="1080" w:type="dxa"/>
            <w:vMerge w:val="continue"/>
            <w:tcBorders>
              <w:top w:val="nil"/>
              <w:left w:val="nil"/>
              <w:bottom w:val="nil"/>
              <w:right w:val="nil"/>
            </w:tcBorders>
            <w:shd w:val="clear" w:color="auto" w:fill="auto"/>
            <w:vAlign w:val="center"/>
          </w:tcPr>
          <w:p w14:paraId="4ECF25C2">
            <w:pPr>
              <w:rPr>
                <w:rFonts w:hint="eastAsia"/>
              </w:rPr>
            </w:pPr>
          </w:p>
        </w:tc>
        <w:tc>
          <w:tcPr>
            <w:tcW w:w="6478" w:type="dxa"/>
            <w:vMerge w:val="continue"/>
            <w:tcBorders>
              <w:top w:val="nil"/>
              <w:left w:val="nil"/>
              <w:bottom w:val="nil"/>
              <w:right w:val="nil"/>
            </w:tcBorders>
            <w:shd w:val="clear" w:color="auto" w:fill="auto"/>
            <w:vAlign w:val="center"/>
          </w:tcPr>
          <w:p w14:paraId="6C902C5F">
            <w:pPr>
              <w:rPr>
                <w:rFonts w:hint="eastAsia"/>
              </w:rPr>
            </w:pPr>
          </w:p>
        </w:tc>
      </w:tr>
      <w:tr w14:paraId="32F14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07F6B385">
            <w:pPr>
              <w:rPr>
                <w:rFonts w:hint="eastAsia"/>
              </w:rPr>
            </w:pPr>
          </w:p>
        </w:tc>
        <w:tc>
          <w:tcPr>
            <w:tcW w:w="1080" w:type="dxa"/>
            <w:vMerge w:val="continue"/>
            <w:tcBorders>
              <w:top w:val="nil"/>
              <w:left w:val="nil"/>
              <w:bottom w:val="nil"/>
              <w:right w:val="nil"/>
            </w:tcBorders>
            <w:shd w:val="clear" w:color="auto" w:fill="auto"/>
            <w:vAlign w:val="center"/>
          </w:tcPr>
          <w:p w14:paraId="4CE4097D">
            <w:pPr>
              <w:rPr>
                <w:rFonts w:hint="eastAsia"/>
              </w:rPr>
            </w:pPr>
          </w:p>
        </w:tc>
        <w:tc>
          <w:tcPr>
            <w:tcW w:w="1080" w:type="dxa"/>
            <w:vMerge w:val="continue"/>
            <w:tcBorders>
              <w:top w:val="nil"/>
              <w:left w:val="nil"/>
              <w:bottom w:val="nil"/>
              <w:right w:val="nil"/>
            </w:tcBorders>
            <w:shd w:val="clear" w:color="auto" w:fill="auto"/>
            <w:vAlign w:val="center"/>
          </w:tcPr>
          <w:p w14:paraId="63FC7793">
            <w:pPr>
              <w:rPr>
                <w:rFonts w:hint="eastAsia"/>
              </w:rPr>
            </w:pPr>
          </w:p>
        </w:tc>
        <w:tc>
          <w:tcPr>
            <w:tcW w:w="6478" w:type="dxa"/>
            <w:vMerge w:val="continue"/>
            <w:tcBorders>
              <w:top w:val="nil"/>
              <w:left w:val="nil"/>
              <w:bottom w:val="nil"/>
              <w:right w:val="nil"/>
            </w:tcBorders>
            <w:shd w:val="clear" w:color="auto" w:fill="auto"/>
            <w:vAlign w:val="center"/>
          </w:tcPr>
          <w:p w14:paraId="242950D6">
            <w:pPr>
              <w:rPr>
                <w:rFonts w:hint="eastAsia"/>
              </w:rPr>
            </w:pPr>
          </w:p>
        </w:tc>
      </w:tr>
      <w:tr w14:paraId="130AC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682" w:type="dxa"/>
            <w:vMerge w:val="continue"/>
            <w:tcBorders>
              <w:top w:val="nil"/>
              <w:left w:val="nil"/>
              <w:bottom w:val="nil"/>
              <w:right w:val="nil"/>
            </w:tcBorders>
            <w:shd w:val="clear" w:color="auto" w:fill="auto"/>
            <w:vAlign w:val="center"/>
          </w:tcPr>
          <w:p w14:paraId="59CD67E6">
            <w:pPr>
              <w:rPr>
                <w:rFonts w:hint="eastAsia"/>
              </w:rPr>
            </w:pPr>
          </w:p>
        </w:tc>
        <w:tc>
          <w:tcPr>
            <w:tcW w:w="1080" w:type="dxa"/>
            <w:vMerge w:val="continue"/>
            <w:tcBorders>
              <w:top w:val="nil"/>
              <w:left w:val="nil"/>
              <w:bottom w:val="nil"/>
              <w:right w:val="nil"/>
            </w:tcBorders>
            <w:shd w:val="clear" w:color="auto" w:fill="auto"/>
            <w:vAlign w:val="center"/>
          </w:tcPr>
          <w:p w14:paraId="64CCA421">
            <w:pPr>
              <w:rPr>
                <w:rFonts w:hint="eastAsia"/>
              </w:rPr>
            </w:pPr>
          </w:p>
        </w:tc>
        <w:tc>
          <w:tcPr>
            <w:tcW w:w="1080" w:type="dxa"/>
            <w:vMerge w:val="continue"/>
            <w:tcBorders>
              <w:top w:val="nil"/>
              <w:left w:val="nil"/>
              <w:bottom w:val="nil"/>
              <w:right w:val="nil"/>
            </w:tcBorders>
            <w:shd w:val="clear" w:color="auto" w:fill="auto"/>
            <w:vAlign w:val="center"/>
          </w:tcPr>
          <w:p w14:paraId="5115E149">
            <w:pPr>
              <w:rPr>
                <w:rFonts w:hint="eastAsia"/>
              </w:rPr>
            </w:pPr>
          </w:p>
        </w:tc>
        <w:tc>
          <w:tcPr>
            <w:tcW w:w="6478" w:type="dxa"/>
            <w:vMerge w:val="continue"/>
            <w:tcBorders>
              <w:top w:val="nil"/>
              <w:left w:val="nil"/>
              <w:bottom w:val="nil"/>
              <w:right w:val="nil"/>
            </w:tcBorders>
            <w:shd w:val="clear" w:color="auto" w:fill="auto"/>
            <w:vAlign w:val="center"/>
          </w:tcPr>
          <w:p w14:paraId="37E44587">
            <w:pPr>
              <w:rPr>
                <w:rFonts w:hint="eastAsia"/>
              </w:rPr>
            </w:pPr>
          </w:p>
        </w:tc>
      </w:tr>
      <w:tr w14:paraId="76C67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1F63A94F">
            <w:pPr>
              <w:rPr>
                <w:rFonts w:hint="eastAsia"/>
              </w:rPr>
            </w:pPr>
          </w:p>
        </w:tc>
        <w:tc>
          <w:tcPr>
            <w:tcW w:w="1080" w:type="dxa"/>
            <w:vMerge w:val="continue"/>
            <w:tcBorders>
              <w:top w:val="nil"/>
              <w:left w:val="nil"/>
              <w:bottom w:val="nil"/>
              <w:right w:val="nil"/>
            </w:tcBorders>
            <w:shd w:val="clear" w:color="auto" w:fill="auto"/>
            <w:vAlign w:val="center"/>
          </w:tcPr>
          <w:p w14:paraId="64EE9B7C">
            <w:pPr>
              <w:rPr>
                <w:rFonts w:hint="eastAsia"/>
              </w:rPr>
            </w:pPr>
          </w:p>
        </w:tc>
        <w:tc>
          <w:tcPr>
            <w:tcW w:w="1080" w:type="dxa"/>
            <w:vMerge w:val="continue"/>
            <w:tcBorders>
              <w:top w:val="nil"/>
              <w:left w:val="nil"/>
              <w:bottom w:val="nil"/>
              <w:right w:val="nil"/>
            </w:tcBorders>
            <w:shd w:val="clear" w:color="auto" w:fill="auto"/>
            <w:vAlign w:val="center"/>
          </w:tcPr>
          <w:p w14:paraId="78EC23DB">
            <w:pPr>
              <w:rPr>
                <w:rFonts w:hint="eastAsia"/>
              </w:rPr>
            </w:pPr>
          </w:p>
        </w:tc>
        <w:tc>
          <w:tcPr>
            <w:tcW w:w="6478" w:type="dxa"/>
            <w:vMerge w:val="continue"/>
            <w:tcBorders>
              <w:top w:val="nil"/>
              <w:left w:val="nil"/>
              <w:bottom w:val="nil"/>
              <w:right w:val="nil"/>
            </w:tcBorders>
            <w:shd w:val="clear" w:color="auto" w:fill="auto"/>
            <w:vAlign w:val="center"/>
          </w:tcPr>
          <w:p w14:paraId="3AD42F28">
            <w:pPr>
              <w:rPr>
                <w:rFonts w:hint="eastAsia"/>
              </w:rPr>
            </w:pPr>
          </w:p>
        </w:tc>
      </w:tr>
      <w:tr w14:paraId="2B657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682" w:type="dxa"/>
            <w:vMerge w:val="continue"/>
            <w:tcBorders>
              <w:top w:val="nil"/>
              <w:left w:val="nil"/>
              <w:bottom w:val="nil"/>
              <w:right w:val="nil"/>
            </w:tcBorders>
            <w:shd w:val="clear" w:color="auto" w:fill="auto"/>
            <w:vAlign w:val="center"/>
          </w:tcPr>
          <w:p w14:paraId="1B13F992">
            <w:pPr>
              <w:rPr>
                <w:rFonts w:hint="eastAsia"/>
              </w:rPr>
            </w:pPr>
          </w:p>
        </w:tc>
        <w:tc>
          <w:tcPr>
            <w:tcW w:w="1080" w:type="dxa"/>
            <w:vMerge w:val="continue"/>
            <w:tcBorders>
              <w:top w:val="nil"/>
              <w:left w:val="nil"/>
              <w:bottom w:val="nil"/>
              <w:right w:val="nil"/>
            </w:tcBorders>
            <w:shd w:val="clear" w:color="auto" w:fill="auto"/>
            <w:vAlign w:val="center"/>
          </w:tcPr>
          <w:p w14:paraId="2F831DB2">
            <w:pPr>
              <w:rPr>
                <w:rFonts w:hint="eastAsia"/>
              </w:rPr>
            </w:pPr>
          </w:p>
        </w:tc>
        <w:tc>
          <w:tcPr>
            <w:tcW w:w="1080" w:type="dxa"/>
            <w:vMerge w:val="continue"/>
            <w:tcBorders>
              <w:top w:val="nil"/>
              <w:left w:val="nil"/>
              <w:bottom w:val="nil"/>
              <w:right w:val="nil"/>
            </w:tcBorders>
            <w:shd w:val="clear" w:color="auto" w:fill="auto"/>
            <w:vAlign w:val="center"/>
          </w:tcPr>
          <w:p w14:paraId="0784C725">
            <w:pPr>
              <w:rPr>
                <w:rFonts w:hint="eastAsia"/>
              </w:rPr>
            </w:pPr>
          </w:p>
        </w:tc>
        <w:tc>
          <w:tcPr>
            <w:tcW w:w="6478" w:type="dxa"/>
            <w:vMerge w:val="continue"/>
            <w:tcBorders>
              <w:top w:val="nil"/>
              <w:left w:val="nil"/>
              <w:bottom w:val="nil"/>
              <w:right w:val="nil"/>
            </w:tcBorders>
            <w:shd w:val="clear" w:color="auto" w:fill="auto"/>
            <w:vAlign w:val="center"/>
          </w:tcPr>
          <w:p w14:paraId="08F54838">
            <w:pPr>
              <w:rPr>
                <w:rFonts w:hint="eastAsia"/>
              </w:rPr>
            </w:pPr>
          </w:p>
        </w:tc>
      </w:tr>
      <w:tr w14:paraId="39547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087A6132">
            <w:pPr>
              <w:rPr>
                <w:rFonts w:hint="eastAsia"/>
              </w:rPr>
            </w:pPr>
          </w:p>
        </w:tc>
        <w:tc>
          <w:tcPr>
            <w:tcW w:w="1080" w:type="dxa"/>
            <w:vMerge w:val="continue"/>
            <w:tcBorders>
              <w:top w:val="nil"/>
              <w:left w:val="nil"/>
              <w:bottom w:val="nil"/>
              <w:right w:val="nil"/>
            </w:tcBorders>
            <w:shd w:val="clear" w:color="auto" w:fill="auto"/>
            <w:vAlign w:val="center"/>
          </w:tcPr>
          <w:p w14:paraId="09F6CB86">
            <w:pPr>
              <w:rPr>
                <w:rFonts w:hint="eastAsia"/>
              </w:rPr>
            </w:pPr>
          </w:p>
        </w:tc>
        <w:tc>
          <w:tcPr>
            <w:tcW w:w="1080" w:type="dxa"/>
            <w:vMerge w:val="continue"/>
            <w:tcBorders>
              <w:top w:val="nil"/>
              <w:left w:val="nil"/>
              <w:bottom w:val="nil"/>
              <w:right w:val="nil"/>
            </w:tcBorders>
            <w:shd w:val="clear" w:color="auto" w:fill="auto"/>
            <w:vAlign w:val="center"/>
          </w:tcPr>
          <w:p w14:paraId="127BAEBD">
            <w:pPr>
              <w:rPr>
                <w:rFonts w:hint="eastAsia"/>
              </w:rPr>
            </w:pPr>
          </w:p>
        </w:tc>
        <w:tc>
          <w:tcPr>
            <w:tcW w:w="6478" w:type="dxa"/>
            <w:vMerge w:val="continue"/>
            <w:tcBorders>
              <w:top w:val="nil"/>
              <w:left w:val="nil"/>
              <w:bottom w:val="nil"/>
              <w:right w:val="nil"/>
            </w:tcBorders>
            <w:shd w:val="clear" w:color="auto" w:fill="auto"/>
            <w:vAlign w:val="center"/>
          </w:tcPr>
          <w:p w14:paraId="7373953A">
            <w:pPr>
              <w:rPr>
                <w:rFonts w:hint="eastAsia"/>
              </w:rPr>
            </w:pPr>
          </w:p>
        </w:tc>
      </w:tr>
      <w:tr w14:paraId="3467F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682" w:type="dxa"/>
            <w:vMerge w:val="continue"/>
            <w:tcBorders>
              <w:top w:val="nil"/>
              <w:left w:val="nil"/>
              <w:bottom w:val="nil"/>
              <w:right w:val="nil"/>
            </w:tcBorders>
            <w:shd w:val="clear" w:color="auto" w:fill="auto"/>
            <w:vAlign w:val="center"/>
          </w:tcPr>
          <w:p w14:paraId="0926A4A8">
            <w:pPr>
              <w:rPr>
                <w:rFonts w:hint="eastAsia"/>
              </w:rPr>
            </w:pPr>
          </w:p>
        </w:tc>
        <w:tc>
          <w:tcPr>
            <w:tcW w:w="1080" w:type="dxa"/>
            <w:vMerge w:val="continue"/>
            <w:tcBorders>
              <w:top w:val="nil"/>
              <w:left w:val="nil"/>
              <w:bottom w:val="nil"/>
              <w:right w:val="nil"/>
            </w:tcBorders>
            <w:shd w:val="clear" w:color="auto" w:fill="auto"/>
            <w:vAlign w:val="center"/>
          </w:tcPr>
          <w:p w14:paraId="7B6A1F1D">
            <w:pPr>
              <w:rPr>
                <w:rFonts w:hint="eastAsia"/>
              </w:rPr>
            </w:pPr>
          </w:p>
        </w:tc>
        <w:tc>
          <w:tcPr>
            <w:tcW w:w="1080" w:type="dxa"/>
            <w:vMerge w:val="continue"/>
            <w:tcBorders>
              <w:top w:val="nil"/>
              <w:left w:val="nil"/>
              <w:bottom w:val="nil"/>
              <w:right w:val="nil"/>
            </w:tcBorders>
            <w:shd w:val="clear" w:color="auto" w:fill="auto"/>
            <w:vAlign w:val="center"/>
          </w:tcPr>
          <w:p w14:paraId="58075550">
            <w:pPr>
              <w:rPr>
                <w:rFonts w:hint="eastAsia"/>
              </w:rPr>
            </w:pPr>
          </w:p>
        </w:tc>
        <w:tc>
          <w:tcPr>
            <w:tcW w:w="6478" w:type="dxa"/>
            <w:vMerge w:val="continue"/>
            <w:tcBorders>
              <w:top w:val="nil"/>
              <w:left w:val="nil"/>
              <w:bottom w:val="nil"/>
              <w:right w:val="nil"/>
            </w:tcBorders>
            <w:shd w:val="clear" w:color="auto" w:fill="auto"/>
            <w:vAlign w:val="center"/>
          </w:tcPr>
          <w:p w14:paraId="7E9922AB">
            <w:pPr>
              <w:rPr>
                <w:rFonts w:hint="eastAsia"/>
              </w:rPr>
            </w:pPr>
          </w:p>
        </w:tc>
      </w:tr>
      <w:tr w14:paraId="42D91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0B440A77">
            <w:pPr>
              <w:rPr>
                <w:rFonts w:hint="eastAsia"/>
              </w:rPr>
            </w:pPr>
          </w:p>
        </w:tc>
        <w:tc>
          <w:tcPr>
            <w:tcW w:w="1080" w:type="dxa"/>
            <w:vMerge w:val="continue"/>
            <w:tcBorders>
              <w:top w:val="nil"/>
              <w:left w:val="nil"/>
              <w:bottom w:val="nil"/>
              <w:right w:val="nil"/>
            </w:tcBorders>
            <w:shd w:val="clear" w:color="auto" w:fill="auto"/>
            <w:vAlign w:val="center"/>
          </w:tcPr>
          <w:p w14:paraId="1DA5C8C8">
            <w:pPr>
              <w:rPr>
                <w:rFonts w:hint="eastAsia"/>
              </w:rPr>
            </w:pPr>
          </w:p>
        </w:tc>
        <w:tc>
          <w:tcPr>
            <w:tcW w:w="1080" w:type="dxa"/>
            <w:vMerge w:val="continue"/>
            <w:tcBorders>
              <w:top w:val="nil"/>
              <w:left w:val="nil"/>
              <w:bottom w:val="nil"/>
              <w:right w:val="nil"/>
            </w:tcBorders>
            <w:shd w:val="clear" w:color="auto" w:fill="auto"/>
            <w:vAlign w:val="center"/>
          </w:tcPr>
          <w:p w14:paraId="1E082260">
            <w:pPr>
              <w:rPr>
                <w:rFonts w:hint="eastAsia"/>
              </w:rPr>
            </w:pPr>
          </w:p>
        </w:tc>
        <w:tc>
          <w:tcPr>
            <w:tcW w:w="6478" w:type="dxa"/>
            <w:vMerge w:val="continue"/>
            <w:tcBorders>
              <w:top w:val="nil"/>
              <w:left w:val="nil"/>
              <w:bottom w:val="nil"/>
              <w:right w:val="nil"/>
            </w:tcBorders>
            <w:shd w:val="clear" w:color="auto" w:fill="auto"/>
            <w:vAlign w:val="center"/>
          </w:tcPr>
          <w:p w14:paraId="6801296C">
            <w:pPr>
              <w:rPr>
                <w:rFonts w:hint="eastAsia"/>
              </w:rPr>
            </w:pPr>
          </w:p>
        </w:tc>
      </w:tr>
      <w:tr w14:paraId="7DA8B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682" w:type="dxa"/>
            <w:vMerge w:val="continue"/>
            <w:tcBorders>
              <w:top w:val="nil"/>
              <w:left w:val="nil"/>
              <w:bottom w:val="nil"/>
              <w:right w:val="nil"/>
            </w:tcBorders>
            <w:shd w:val="clear" w:color="auto" w:fill="auto"/>
            <w:vAlign w:val="center"/>
          </w:tcPr>
          <w:p w14:paraId="25D4B808">
            <w:pPr>
              <w:rPr>
                <w:rFonts w:hint="eastAsia"/>
              </w:rPr>
            </w:pPr>
          </w:p>
        </w:tc>
        <w:tc>
          <w:tcPr>
            <w:tcW w:w="1080" w:type="dxa"/>
            <w:vMerge w:val="continue"/>
            <w:tcBorders>
              <w:top w:val="nil"/>
              <w:left w:val="nil"/>
              <w:bottom w:val="nil"/>
              <w:right w:val="nil"/>
            </w:tcBorders>
            <w:shd w:val="clear" w:color="auto" w:fill="auto"/>
            <w:vAlign w:val="center"/>
          </w:tcPr>
          <w:p w14:paraId="2481FE71">
            <w:pPr>
              <w:rPr>
                <w:rFonts w:hint="eastAsia"/>
              </w:rPr>
            </w:pPr>
          </w:p>
        </w:tc>
        <w:tc>
          <w:tcPr>
            <w:tcW w:w="1080" w:type="dxa"/>
            <w:vMerge w:val="continue"/>
            <w:tcBorders>
              <w:top w:val="nil"/>
              <w:left w:val="nil"/>
              <w:bottom w:val="nil"/>
              <w:right w:val="nil"/>
            </w:tcBorders>
            <w:shd w:val="clear" w:color="auto" w:fill="auto"/>
            <w:vAlign w:val="center"/>
          </w:tcPr>
          <w:p w14:paraId="2EDCD15A">
            <w:pPr>
              <w:rPr>
                <w:rFonts w:hint="eastAsia"/>
              </w:rPr>
            </w:pPr>
          </w:p>
        </w:tc>
        <w:tc>
          <w:tcPr>
            <w:tcW w:w="6478" w:type="dxa"/>
            <w:vMerge w:val="continue"/>
            <w:tcBorders>
              <w:top w:val="nil"/>
              <w:left w:val="nil"/>
              <w:bottom w:val="nil"/>
              <w:right w:val="nil"/>
            </w:tcBorders>
            <w:shd w:val="clear" w:color="auto" w:fill="auto"/>
            <w:vAlign w:val="center"/>
          </w:tcPr>
          <w:p w14:paraId="357A56A6">
            <w:pPr>
              <w:rPr>
                <w:rFonts w:hint="eastAsia"/>
              </w:rPr>
            </w:pPr>
          </w:p>
        </w:tc>
      </w:tr>
      <w:tr w14:paraId="19B30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682" w:type="dxa"/>
            <w:vMerge w:val="restart"/>
            <w:tcBorders>
              <w:top w:val="nil"/>
              <w:left w:val="nil"/>
              <w:bottom w:val="nil"/>
              <w:right w:val="nil"/>
            </w:tcBorders>
            <w:shd w:val="clear" w:color="auto" w:fill="auto"/>
            <w:vAlign w:val="center"/>
          </w:tcPr>
          <w:p w14:paraId="02057DB4">
            <w:pPr>
              <w:rPr>
                <w:rFonts w:hint="eastAsia"/>
              </w:rPr>
            </w:pPr>
            <w:r>
              <w:rPr>
                <w:rFonts w:hint="eastAsia"/>
                <w:lang w:val="en-US" w:eastAsia="zh-CN"/>
              </w:rPr>
              <w:t>2</w:t>
            </w:r>
          </w:p>
        </w:tc>
        <w:tc>
          <w:tcPr>
            <w:tcW w:w="1080" w:type="dxa"/>
            <w:vMerge w:val="continue"/>
            <w:tcBorders>
              <w:top w:val="nil"/>
              <w:left w:val="nil"/>
              <w:bottom w:val="nil"/>
              <w:right w:val="nil"/>
            </w:tcBorders>
            <w:shd w:val="clear" w:color="auto" w:fill="auto"/>
            <w:vAlign w:val="center"/>
          </w:tcPr>
          <w:p w14:paraId="1CC2CDEE">
            <w:pPr>
              <w:rPr>
                <w:rFonts w:hint="eastAsia"/>
              </w:rPr>
            </w:pPr>
          </w:p>
        </w:tc>
        <w:tc>
          <w:tcPr>
            <w:tcW w:w="1080" w:type="dxa"/>
            <w:vMerge w:val="restart"/>
            <w:tcBorders>
              <w:top w:val="single" w:color="000000" w:sz="4" w:space="0"/>
              <w:left w:val="nil"/>
              <w:bottom w:val="nil"/>
              <w:right w:val="nil"/>
            </w:tcBorders>
            <w:shd w:val="clear" w:color="auto" w:fill="auto"/>
            <w:vAlign w:val="center"/>
          </w:tcPr>
          <w:p w14:paraId="27A16A03">
            <w:pPr>
              <w:rPr>
                <w:rFonts w:hint="eastAsia"/>
              </w:rPr>
            </w:pPr>
            <w:r>
              <w:rPr>
                <w:rFonts w:hint="eastAsia"/>
                <w:lang w:val="en-US" w:eastAsia="zh-CN"/>
              </w:rPr>
              <w:t>临床护士工作站</w:t>
            </w:r>
          </w:p>
        </w:tc>
        <w:tc>
          <w:tcPr>
            <w:tcW w:w="6478" w:type="dxa"/>
            <w:vMerge w:val="restart"/>
            <w:tcBorders>
              <w:top w:val="nil"/>
              <w:left w:val="nil"/>
              <w:bottom w:val="nil"/>
              <w:right w:val="nil"/>
            </w:tcBorders>
            <w:shd w:val="clear" w:color="auto" w:fill="auto"/>
            <w:vAlign w:val="center"/>
          </w:tcPr>
          <w:p w14:paraId="4F8B4C23">
            <w:r>
              <w:rPr>
                <w:rFonts w:hint="default"/>
                <w:lang w:val="en-US" w:eastAsia="zh-CN"/>
              </w:rPr>
              <w:t>"护士工作站是领血查询、科室复核、输注管理、血袋回送等几个模块组成的。</w:t>
            </w:r>
            <w:r>
              <w:rPr>
                <w:rFonts w:hint="default"/>
                <w:lang w:val="en-US" w:eastAsia="zh-CN"/>
              </w:rPr>
              <w:br w:type="textWrapping"/>
            </w:r>
            <w:r>
              <w:rPr>
                <w:rFonts w:hint="default"/>
                <w:lang w:val="en-US" w:eastAsia="zh-CN"/>
              </w:rPr>
              <w:t>1.领血查询</w:t>
            </w:r>
            <w:r>
              <w:rPr>
                <w:rFonts w:hint="default"/>
                <w:lang w:val="en-US" w:eastAsia="zh-CN"/>
              </w:rPr>
              <w:br w:type="textWrapping"/>
            </w:r>
            <w:r>
              <w:rPr>
                <w:rFonts w:hint="default"/>
                <w:lang w:val="en-US" w:eastAsia="zh-CN"/>
              </w:rPr>
              <w:t>支持在领血查询界面查看待领血的输血申请单。</w:t>
            </w:r>
            <w:r>
              <w:rPr>
                <w:rFonts w:hint="default"/>
                <w:lang w:val="en-US" w:eastAsia="zh-CN"/>
              </w:rPr>
              <w:br w:type="textWrapping"/>
            </w:r>
            <w:r>
              <w:rPr>
                <w:rFonts w:hint="default"/>
                <w:lang w:val="en-US" w:eastAsia="zh-CN"/>
              </w:rPr>
              <w:t>可通过设置筛选条件查询出相应的患者信息，筛选条件包括申请日期、科室、申请状态、申请单号、病案号、病人姓名，床号，申请医生姓名等。</w:t>
            </w:r>
            <w:r>
              <w:rPr>
                <w:rFonts w:hint="default"/>
                <w:lang w:val="en-US" w:eastAsia="zh-CN"/>
              </w:rPr>
              <w:br w:type="textWrapping"/>
            </w:r>
            <w:r>
              <w:rPr>
                <w:rFonts w:hint="default"/>
                <w:lang w:val="en-US" w:eastAsia="zh-CN"/>
              </w:rPr>
              <w:t>2.领血申请单确认</w:t>
            </w:r>
            <w:r>
              <w:rPr>
                <w:rFonts w:hint="default"/>
                <w:lang w:val="en-US" w:eastAsia="zh-CN"/>
              </w:rPr>
              <w:br w:type="textWrapping"/>
            </w:r>
            <w:r>
              <w:rPr>
                <w:rFonts w:hint="default"/>
                <w:lang w:val="en-US" w:eastAsia="zh-CN"/>
              </w:rPr>
              <w:t>支持护士在领血查询界面完成领血通知确认操作验证工号密码，确认后自动弹出打印领血单。</w:t>
            </w:r>
            <w:r>
              <w:rPr>
                <w:rFonts w:hint="default"/>
                <w:lang w:val="en-US" w:eastAsia="zh-CN"/>
              </w:rPr>
              <w:br w:type="textWrapping"/>
            </w:r>
            <w:r>
              <w:rPr>
                <w:rFonts w:hint="default"/>
                <w:lang w:val="en-US" w:eastAsia="zh-CN"/>
              </w:rPr>
              <w:t>3.科室复核</w:t>
            </w:r>
            <w:r>
              <w:rPr>
                <w:rFonts w:hint="default"/>
                <w:lang w:val="en-US" w:eastAsia="zh-CN"/>
              </w:rPr>
              <w:br w:type="textWrapping"/>
            </w:r>
            <w:r>
              <w:rPr>
                <w:rFonts w:hint="default"/>
                <w:lang w:val="en-US" w:eastAsia="zh-CN"/>
              </w:rPr>
              <w:t>科室复核模块，支持护士把血袋从输血科拿回来之后，在自己科室内执行的双人复核的操作，支持血袋核对和血袋复核进行处理。</w:t>
            </w:r>
            <w:r>
              <w:rPr>
                <w:rFonts w:hint="default"/>
                <w:lang w:val="en-US" w:eastAsia="zh-CN"/>
              </w:rPr>
              <w:br w:type="textWrapping"/>
            </w:r>
            <w:r>
              <w:rPr>
                <w:rFonts w:hint="default"/>
                <w:lang w:val="en-US" w:eastAsia="zh-CN"/>
              </w:rPr>
              <w:t>4.输注管理</w:t>
            </w:r>
            <w:r>
              <w:rPr>
                <w:rFonts w:hint="default"/>
                <w:lang w:val="en-US" w:eastAsia="zh-CN"/>
              </w:rPr>
              <w:br w:type="textWrapping"/>
            </w:r>
            <w:r>
              <w:rPr>
                <w:rFonts w:hint="default"/>
                <w:lang w:val="en-US" w:eastAsia="zh-CN"/>
              </w:rPr>
              <w:t>在输血的过程中，支持在系统上完成输注开始记录，护士可以实时记下输血过程的详细情况，包括巡视人、输血速度、体温、呼吸等。</w:t>
            </w:r>
            <w:r>
              <w:rPr>
                <w:rFonts w:hint="default"/>
                <w:lang w:val="en-US" w:eastAsia="zh-CN"/>
              </w:rPr>
              <w:br w:type="textWrapping"/>
            </w:r>
            <w:r>
              <w:rPr>
                <w:rFonts w:hint="default"/>
                <w:lang w:val="en-US" w:eastAsia="zh-CN"/>
              </w:rPr>
              <w:t>支持输血结束时护士在系统上输注结束，可结束本次输注过程。</w:t>
            </w:r>
            <w:r>
              <w:rPr>
                <w:rFonts w:hint="default"/>
                <w:lang w:val="en-US" w:eastAsia="zh-CN"/>
              </w:rPr>
              <w:br w:type="textWrapping"/>
            </w:r>
            <w:r>
              <w:rPr>
                <w:rFonts w:hint="default"/>
                <w:lang w:val="en-US" w:eastAsia="zh-CN"/>
              </w:rPr>
              <w:t>支持在输注过程中发现有不良反应，可以点击不良反应进行不良反应上报。</w:t>
            </w:r>
            <w:r>
              <w:rPr>
                <w:rFonts w:hint="default"/>
                <w:lang w:val="en-US" w:eastAsia="zh-CN"/>
              </w:rPr>
              <w:br w:type="textWrapping"/>
            </w:r>
            <w:r>
              <w:rPr>
                <w:rFonts w:hint="default"/>
                <w:lang w:val="en-US" w:eastAsia="zh-CN"/>
              </w:rPr>
              <w:t>5.血袋回送</w:t>
            </w:r>
            <w:r>
              <w:rPr>
                <w:rFonts w:hint="default"/>
                <w:lang w:val="en-US" w:eastAsia="zh-CN"/>
              </w:rPr>
              <w:br w:type="textWrapping"/>
            </w:r>
            <w:r>
              <w:rPr>
                <w:rFonts w:hint="default"/>
                <w:lang w:val="en-US" w:eastAsia="zh-CN"/>
              </w:rPr>
              <w:t>支持输血完成后对血袋进行回收，可以通过病人ID进行一次性确认，登记回收人与回收时间。</w:t>
            </w:r>
            <w:r>
              <w:rPr>
                <w:rFonts w:hint="default"/>
                <w:lang w:val="en-US" w:eastAsia="zh-CN"/>
              </w:rPr>
              <w:br w:type="textWrapping"/>
            </w:r>
            <w:r>
              <w:rPr>
                <w:rFonts w:hint="default"/>
                <w:lang w:val="en-US" w:eastAsia="zh-CN"/>
              </w:rPr>
              <w:t>支持对已回收和未回收的血袋进行统计，血袋回收查询模块，内容包括：发血日期、交叉配血号、病人姓名、科室、病历号、血型、血液成分、数量、发血时间、血袋回收时间、传回者、接收者等。</w:t>
            </w:r>
            <w:r>
              <w:rPr>
                <w:rFonts w:hint="default"/>
                <w:lang w:val="en-US" w:eastAsia="zh-CN"/>
              </w:rPr>
              <w:br w:type="textWrapping"/>
            </w:r>
            <w:r>
              <w:rPr>
                <w:rFonts w:hint="default"/>
                <w:lang w:val="en-US" w:eastAsia="zh-CN"/>
              </w:rPr>
              <w:t>6.消息提醒小程序</w:t>
            </w:r>
            <w:r>
              <w:rPr>
                <w:rFonts w:hint="default"/>
                <w:lang w:val="en-US" w:eastAsia="zh-CN"/>
              </w:rPr>
              <w:br w:type="textWrapping"/>
            </w:r>
            <w:r>
              <w:rPr>
                <w:rFonts w:hint="default"/>
                <w:lang w:val="en-US" w:eastAsia="zh-CN"/>
              </w:rPr>
              <w:t>支持通知内容接收到输血科领血通知。"</w:t>
            </w:r>
          </w:p>
        </w:tc>
      </w:tr>
      <w:tr w14:paraId="50D2F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82" w:type="dxa"/>
            <w:vMerge w:val="continue"/>
            <w:tcBorders>
              <w:top w:val="nil"/>
              <w:left w:val="nil"/>
              <w:bottom w:val="nil"/>
              <w:right w:val="nil"/>
            </w:tcBorders>
            <w:shd w:val="clear" w:color="auto" w:fill="auto"/>
            <w:vAlign w:val="center"/>
          </w:tcPr>
          <w:p w14:paraId="4D19A0C8">
            <w:pPr>
              <w:rPr>
                <w:rFonts w:hint="eastAsia"/>
              </w:rPr>
            </w:pPr>
          </w:p>
        </w:tc>
        <w:tc>
          <w:tcPr>
            <w:tcW w:w="1080" w:type="dxa"/>
            <w:vMerge w:val="continue"/>
            <w:tcBorders>
              <w:top w:val="nil"/>
              <w:left w:val="nil"/>
              <w:bottom w:val="nil"/>
              <w:right w:val="nil"/>
            </w:tcBorders>
            <w:shd w:val="clear" w:color="auto" w:fill="auto"/>
            <w:vAlign w:val="center"/>
          </w:tcPr>
          <w:p w14:paraId="47F1135F">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2078461C">
            <w:pPr>
              <w:rPr>
                <w:rFonts w:hint="eastAsia"/>
              </w:rPr>
            </w:pPr>
          </w:p>
        </w:tc>
        <w:tc>
          <w:tcPr>
            <w:tcW w:w="6478" w:type="dxa"/>
            <w:vMerge w:val="continue"/>
            <w:tcBorders>
              <w:top w:val="nil"/>
              <w:left w:val="nil"/>
              <w:bottom w:val="nil"/>
              <w:right w:val="nil"/>
            </w:tcBorders>
            <w:shd w:val="clear" w:color="auto" w:fill="auto"/>
            <w:vAlign w:val="center"/>
          </w:tcPr>
          <w:p w14:paraId="06232B30">
            <w:pPr>
              <w:rPr>
                <w:rFonts w:hint="default"/>
              </w:rPr>
            </w:pPr>
          </w:p>
        </w:tc>
      </w:tr>
      <w:tr w14:paraId="2A5FB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65585A4D">
            <w:pPr>
              <w:rPr>
                <w:rFonts w:hint="eastAsia"/>
              </w:rPr>
            </w:pPr>
          </w:p>
        </w:tc>
        <w:tc>
          <w:tcPr>
            <w:tcW w:w="1080" w:type="dxa"/>
            <w:vMerge w:val="continue"/>
            <w:tcBorders>
              <w:top w:val="nil"/>
              <w:left w:val="nil"/>
              <w:bottom w:val="nil"/>
              <w:right w:val="nil"/>
            </w:tcBorders>
            <w:shd w:val="clear" w:color="auto" w:fill="auto"/>
            <w:vAlign w:val="center"/>
          </w:tcPr>
          <w:p w14:paraId="30F47BCA">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78C7BE2C">
            <w:pPr>
              <w:rPr>
                <w:rFonts w:hint="eastAsia"/>
              </w:rPr>
            </w:pPr>
          </w:p>
        </w:tc>
        <w:tc>
          <w:tcPr>
            <w:tcW w:w="6478" w:type="dxa"/>
            <w:vMerge w:val="continue"/>
            <w:tcBorders>
              <w:top w:val="nil"/>
              <w:left w:val="nil"/>
              <w:bottom w:val="nil"/>
              <w:right w:val="nil"/>
            </w:tcBorders>
            <w:shd w:val="clear" w:color="auto" w:fill="auto"/>
            <w:vAlign w:val="center"/>
          </w:tcPr>
          <w:p w14:paraId="149D501B">
            <w:pPr>
              <w:rPr>
                <w:rFonts w:hint="default"/>
              </w:rPr>
            </w:pPr>
          </w:p>
        </w:tc>
      </w:tr>
      <w:tr w14:paraId="1209A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1682" w:type="dxa"/>
            <w:vMerge w:val="continue"/>
            <w:tcBorders>
              <w:top w:val="nil"/>
              <w:left w:val="nil"/>
              <w:bottom w:val="nil"/>
              <w:right w:val="nil"/>
            </w:tcBorders>
            <w:shd w:val="clear" w:color="auto" w:fill="auto"/>
            <w:vAlign w:val="center"/>
          </w:tcPr>
          <w:p w14:paraId="6E4C5C13">
            <w:pPr>
              <w:rPr>
                <w:rFonts w:hint="eastAsia"/>
              </w:rPr>
            </w:pPr>
          </w:p>
        </w:tc>
        <w:tc>
          <w:tcPr>
            <w:tcW w:w="1080" w:type="dxa"/>
            <w:vMerge w:val="continue"/>
            <w:tcBorders>
              <w:top w:val="nil"/>
              <w:left w:val="nil"/>
              <w:bottom w:val="nil"/>
              <w:right w:val="nil"/>
            </w:tcBorders>
            <w:shd w:val="clear" w:color="auto" w:fill="auto"/>
            <w:vAlign w:val="center"/>
          </w:tcPr>
          <w:p w14:paraId="79E4A506">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35449DC2">
            <w:pPr>
              <w:rPr>
                <w:rFonts w:hint="eastAsia"/>
              </w:rPr>
            </w:pPr>
          </w:p>
        </w:tc>
        <w:tc>
          <w:tcPr>
            <w:tcW w:w="6478" w:type="dxa"/>
            <w:vMerge w:val="continue"/>
            <w:tcBorders>
              <w:top w:val="nil"/>
              <w:left w:val="nil"/>
              <w:bottom w:val="nil"/>
              <w:right w:val="nil"/>
            </w:tcBorders>
            <w:shd w:val="clear" w:color="auto" w:fill="auto"/>
            <w:vAlign w:val="center"/>
          </w:tcPr>
          <w:p w14:paraId="2B19696F">
            <w:pPr>
              <w:rPr>
                <w:rFonts w:hint="default"/>
              </w:rPr>
            </w:pPr>
          </w:p>
        </w:tc>
      </w:tr>
      <w:tr w14:paraId="73757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42CAB28">
            <w:pPr>
              <w:rPr>
                <w:rFonts w:hint="eastAsia"/>
              </w:rPr>
            </w:pPr>
          </w:p>
        </w:tc>
        <w:tc>
          <w:tcPr>
            <w:tcW w:w="1080" w:type="dxa"/>
            <w:vMerge w:val="continue"/>
            <w:tcBorders>
              <w:top w:val="nil"/>
              <w:left w:val="nil"/>
              <w:bottom w:val="nil"/>
              <w:right w:val="nil"/>
            </w:tcBorders>
            <w:shd w:val="clear" w:color="auto" w:fill="auto"/>
            <w:vAlign w:val="center"/>
          </w:tcPr>
          <w:p w14:paraId="1C622B34">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2148D3FE">
            <w:pPr>
              <w:rPr>
                <w:rFonts w:hint="eastAsia"/>
              </w:rPr>
            </w:pPr>
          </w:p>
        </w:tc>
        <w:tc>
          <w:tcPr>
            <w:tcW w:w="6478" w:type="dxa"/>
            <w:vMerge w:val="continue"/>
            <w:tcBorders>
              <w:top w:val="nil"/>
              <w:left w:val="nil"/>
              <w:bottom w:val="nil"/>
              <w:right w:val="nil"/>
            </w:tcBorders>
            <w:shd w:val="clear" w:color="auto" w:fill="auto"/>
            <w:vAlign w:val="center"/>
          </w:tcPr>
          <w:p w14:paraId="2C84AC5B">
            <w:pPr>
              <w:rPr>
                <w:rFonts w:hint="default"/>
              </w:rPr>
            </w:pPr>
          </w:p>
        </w:tc>
      </w:tr>
      <w:tr w14:paraId="52922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682" w:type="dxa"/>
            <w:vMerge w:val="continue"/>
            <w:tcBorders>
              <w:top w:val="nil"/>
              <w:left w:val="nil"/>
              <w:bottom w:val="nil"/>
              <w:right w:val="nil"/>
            </w:tcBorders>
            <w:shd w:val="clear" w:color="auto" w:fill="auto"/>
            <w:vAlign w:val="center"/>
          </w:tcPr>
          <w:p w14:paraId="4D511A01">
            <w:pPr>
              <w:rPr>
                <w:rFonts w:hint="eastAsia"/>
              </w:rPr>
            </w:pPr>
          </w:p>
        </w:tc>
        <w:tc>
          <w:tcPr>
            <w:tcW w:w="1080" w:type="dxa"/>
            <w:vMerge w:val="continue"/>
            <w:tcBorders>
              <w:top w:val="nil"/>
              <w:left w:val="nil"/>
              <w:bottom w:val="nil"/>
              <w:right w:val="nil"/>
            </w:tcBorders>
            <w:shd w:val="clear" w:color="auto" w:fill="auto"/>
            <w:vAlign w:val="center"/>
          </w:tcPr>
          <w:p w14:paraId="70538F2C">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7F90222A">
            <w:pPr>
              <w:rPr>
                <w:rFonts w:hint="eastAsia"/>
              </w:rPr>
            </w:pPr>
          </w:p>
        </w:tc>
        <w:tc>
          <w:tcPr>
            <w:tcW w:w="6478" w:type="dxa"/>
            <w:vMerge w:val="continue"/>
            <w:tcBorders>
              <w:top w:val="nil"/>
              <w:left w:val="nil"/>
              <w:bottom w:val="nil"/>
              <w:right w:val="nil"/>
            </w:tcBorders>
            <w:shd w:val="clear" w:color="auto" w:fill="auto"/>
            <w:vAlign w:val="center"/>
          </w:tcPr>
          <w:p w14:paraId="58A25A56">
            <w:pPr>
              <w:rPr>
                <w:rFonts w:hint="default"/>
              </w:rPr>
            </w:pPr>
          </w:p>
        </w:tc>
      </w:tr>
      <w:tr w14:paraId="2629C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64CAFBF">
            <w:pPr>
              <w:rPr>
                <w:rFonts w:hint="eastAsia"/>
              </w:rPr>
            </w:pPr>
          </w:p>
        </w:tc>
        <w:tc>
          <w:tcPr>
            <w:tcW w:w="1080" w:type="dxa"/>
            <w:vMerge w:val="continue"/>
            <w:tcBorders>
              <w:top w:val="nil"/>
              <w:left w:val="nil"/>
              <w:bottom w:val="nil"/>
              <w:right w:val="nil"/>
            </w:tcBorders>
            <w:shd w:val="clear" w:color="auto" w:fill="auto"/>
            <w:vAlign w:val="center"/>
          </w:tcPr>
          <w:p w14:paraId="15C6BA26">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0B36F00A">
            <w:pPr>
              <w:rPr>
                <w:rFonts w:hint="eastAsia"/>
              </w:rPr>
            </w:pPr>
          </w:p>
        </w:tc>
        <w:tc>
          <w:tcPr>
            <w:tcW w:w="6478" w:type="dxa"/>
            <w:vMerge w:val="continue"/>
            <w:tcBorders>
              <w:top w:val="nil"/>
              <w:left w:val="nil"/>
              <w:bottom w:val="nil"/>
              <w:right w:val="nil"/>
            </w:tcBorders>
            <w:shd w:val="clear" w:color="auto" w:fill="auto"/>
            <w:vAlign w:val="center"/>
          </w:tcPr>
          <w:p w14:paraId="6DC8F380">
            <w:pPr>
              <w:rPr>
                <w:rFonts w:hint="default"/>
              </w:rPr>
            </w:pPr>
          </w:p>
        </w:tc>
      </w:tr>
      <w:tr w14:paraId="2FECB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682" w:type="dxa"/>
            <w:vMerge w:val="continue"/>
            <w:tcBorders>
              <w:top w:val="nil"/>
              <w:left w:val="nil"/>
              <w:bottom w:val="nil"/>
              <w:right w:val="nil"/>
            </w:tcBorders>
            <w:shd w:val="clear" w:color="auto" w:fill="auto"/>
            <w:vAlign w:val="center"/>
          </w:tcPr>
          <w:p w14:paraId="16DC9C44">
            <w:pPr>
              <w:rPr>
                <w:rFonts w:hint="eastAsia"/>
              </w:rPr>
            </w:pPr>
          </w:p>
        </w:tc>
        <w:tc>
          <w:tcPr>
            <w:tcW w:w="1080" w:type="dxa"/>
            <w:vMerge w:val="continue"/>
            <w:tcBorders>
              <w:top w:val="nil"/>
              <w:left w:val="nil"/>
              <w:bottom w:val="nil"/>
              <w:right w:val="nil"/>
            </w:tcBorders>
            <w:shd w:val="clear" w:color="auto" w:fill="auto"/>
            <w:vAlign w:val="center"/>
          </w:tcPr>
          <w:p w14:paraId="14E30E53">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650B1377">
            <w:pPr>
              <w:rPr>
                <w:rFonts w:hint="eastAsia"/>
              </w:rPr>
            </w:pPr>
          </w:p>
        </w:tc>
        <w:tc>
          <w:tcPr>
            <w:tcW w:w="6478" w:type="dxa"/>
            <w:vMerge w:val="continue"/>
            <w:tcBorders>
              <w:top w:val="nil"/>
              <w:left w:val="nil"/>
              <w:bottom w:val="nil"/>
              <w:right w:val="nil"/>
            </w:tcBorders>
            <w:shd w:val="clear" w:color="auto" w:fill="auto"/>
            <w:vAlign w:val="center"/>
          </w:tcPr>
          <w:p w14:paraId="33580E4E">
            <w:pPr>
              <w:rPr>
                <w:rFonts w:hint="default"/>
              </w:rPr>
            </w:pPr>
          </w:p>
        </w:tc>
      </w:tr>
      <w:tr w14:paraId="650B8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82" w:type="dxa"/>
            <w:vMerge w:val="continue"/>
            <w:tcBorders>
              <w:top w:val="nil"/>
              <w:left w:val="nil"/>
              <w:bottom w:val="nil"/>
              <w:right w:val="nil"/>
            </w:tcBorders>
            <w:shd w:val="clear" w:color="auto" w:fill="auto"/>
            <w:vAlign w:val="center"/>
          </w:tcPr>
          <w:p w14:paraId="60EA4C87">
            <w:pPr>
              <w:rPr>
                <w:rFonts w:hint="eastAsia"/>
              </w:rPr>
            </w:pPr>
          </w:p>
        </w:tc>
        <w:tc>
          <w:tcPr>
            <w:tcW w:w="1080" w:type="dxa"/>
            <w:vMerge w:val="continue"/>
            <w:tcBorders>
              <w:top w:val="nil"/>
              <w:left w:val="nil"/>
              <w:bottom w:val="nil"/>
              <w:right w:val="nil"/>
            </w:tcBorders>
            <w:shd w:val="clear" w:color="auto" w:fill="auto"/>
            <w:vAlign w:val="center"/>
          </w:tcPr>
          <w:p w14:paraId="0EB6BF1E">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04E6815F">
            <w:pPr>
              <w:rPr>
                <w:rFonts w:hint="eastAsia"/>
              </w:rPr>
            </w:pPr>
          </w:p>
        </w:tc>
        <w:tc>
          <w:tcPr>
            <w:tcW w:w="6478" w:type="dxa"/>
            <w:vMerge w:val="continue"/>
            <w:tcBorders>
              <w:top w:val="nil"/>
              <w:left w:val="nil"/>
              <w:bottom w:val="nil"/>
              <w:right w:val="nil"/>
            </w:tcBorders>
            <w:shd w:val="clear" w:color="auto" w:fill="auto"/>
            <w:vAlign w:val="center"/>
          </w:tcPr>
          <w:p w14:paraId="4ADBD371">
            <w:pPr>
              <w:rPr>
                <w:rFonts w:hint="default"/>
              </w:rPr>
            </w:pPr>
          </w:p>
        </w:tc>
      </w:tr>
      <w:tr w14:paraId="72E07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1682" w:type="dxa"/>
            <w:vMerge w:val="continue"/>
            <w:tcBorders>
              <w:top w:val="nil"/>
              <w:left w:val="nil"/>
              <w:bottom w:val="nil"/>
              <w:right w:val="nil"/>
            </w:tcBorders>
            <w:shd w:val="clear" w:color="auto" w:fill="auto"/>
            <w:vAlign w:val="center"/>
          </w:tcPr>
          <w:p w14:paraId="630F8BCD">
            <w:pPr>
              <w:rPr>
                <w:rFonts w:hint="eastAsia"/>
              </w:rPr>
            </w:pPr>
          </w:p>
        </w:tc>
        <w:tc>
          <w:tcPr>
            <w:tcW w:w="1080" w:type="dxa"/>
            <w:vMerge w:val="continue"/>
            <w:tcBorders>
              <w:top w:val="nil"/>
              <w:left w:val="nil"/>
              <w:bottom w:val="nil"/>
              <w:right w:val="nil"/>
            </w:tcBorders>
            <w:shd w:val="clear" w:color="auto" w:fill="auto"/>
            <w:vAlign w:val="center"/>
          </w:tcPr>
          <w:p w14:paraId="2C314C6B">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7ACE8381">
            <w:pPr>
              <w:rPr>
                <w:rFonts w:hint="eastAsia"/>
              </w:rPr>
            </w:pPr>
          </w:p>
        </w:tc>
        <w:tc>
          <w:tcPr>
            <w:tcW w:w="6478" w:type="dxa"/>
            <w:vMerge w:val="continue"/>
            <w:tcBorders>
              <w:top w:val="nil"/>
              <w:left w:val="nil"/>
              <w:bottom w:val="nil"/>
              <w:right w:val="nil"/>
            </w:tcBorders>
            <w:shd w:val="clear" w:color="auto" w:fill="auto"/>
            <w:vAlign w:val="center"/>
          </w:tcPr>
          <w:p w14:paraId="3500B646">
            <w:pPr>
              <w:rPr>
                <w:rFonts w:hint="default"/>
              </w:rPr>
            </w:pPr>
          </w:p>
        </w:tc>
      </w:tr>
      <w:tr w14:paraId="2F117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682" w:type="dxa"/>
            <w:vMerge w:val="continue"/>
            <w:tcBorders>
              <w:top w:val="nil"/>
              <w:left w:val="nil"/>
              <w:bottom w:val="nil"/>
              <w:right w:val="nil"/>
            </w:tcBorders>
            <w:shd w:val="clear" w:color="auto" w:fill="auto"/>
            <w:vAlign w:val="center"/>
          </w:tcPr>
          <w:p w14:paraId="40EF05D6">
            <w:pPr>
              <w:rPr>
                <w:rFonts w:hint="eastAsia"/>
              </w:rPr>
            </w:pPr>
          </w:p>
        </w:tc>
        <w:tc>
          <w:tcPr>
            <w:tcW w:w="1080" w:type="dxa"/>
            <w:vMerge w:val="continue"/>
            <w:tcBorders>
              <w:top w:val="nil"/>
              <w:left w:val="nil"/>
              <w:bottom w:val="nil"/>
              <w:right w:val="nil"/>
            </w:tcBorders>
            <w:shd w:val="clear" w:color="auto" w:fill="auto"/>
            <w:vAlign w:val="center"/>
          </w:tcPr>
          <w:p w14:paraId="061CDC2A">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6B035B8D">
            <w:pPr>
              <w:rPr>
                <w:rFonts w:hint="eastAsia"/>
              </w:rPr>
            </w:pPr>
          </w:p>
        </w:tc>
        <w:tc>
          <w:tcPr>
            <w:tcW w:w="6478" w:type="dxa"/>
            <w:vMerge w:val="continue"/>
            <w:tcBorders>
              <w:top w:val="nil"/>
              <w:left w:val="nil"/>
              <w:bottom w:val="nil"/>
              <w:right w:val="nil"/>
            </w:tcBorders>
            <w:shd w:val="clear" w:color="auto" w:fill="auto"/>
            <w:vAlign w:val="center"/>
          </w:tcPr>
          <w:p w14:paraId="50B7506E">
            <w:pPr>
              <w:rPr>
                <w:rFonts w:hint="default"/>
              </w:rPr>
            </w:pPr>
          </w:p>
        </w:tc>
      </w:tr>
      <w:tr w14:paraId="34717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682" w:type="dxa"/>
            <w:vMerge w:val="continue"/>
            <w:tcBorders>
              <w:top w:val="nil"/>
              <w:left w:val="nil"/>
              <w:bottom w:val="nil"/>
              <w:right w:val="nil"/>
            </w:tcBorders>
            <w:shd w:val="clear" w:color="auto" w:fill="auto"/>
            <w:vAlign w:val="center"/>
          </w:tcPr>
          <w:p w14:paraId="763F02A8">
            <w:pPr>
              <w:rPr>
                <w:rFonts w:hint="eastAsia"/>
              </w:rPr>
            </w:pPr>
          </w:p>
        </w:tc>
        <w:tc>
          <w:tcPr>
            <w:tcW w:w="1080" w:type="dxa"/>
            <w:vMerge w:val="continue"/>
            <w:tcBorders>
              <w:top w:val="nil"/>
              <w:left w:val="nil"/>
              <w:bottom w:val="nil"/>
              <w:right w:val="nil"/>
            </w:tcBorders>
            <w:shd w:val="clear" w:color="auto" w:fill="auto"/>
            <w:vAlign w:val="center"/>
          </w:tcPr>
          <w:p w14:paraId="3A744904">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635D60A9">
            <w:pPr>
              <w:rPr>
                <w:rFonts w:hint="eastAsia"/>
              </w:rPr>
            </w:pPr>
          </w:p>
        </w:tc>
        <w:tc>
          <w:tcPr>
            <w:tcW w:w="6478" w:type="dxa"/>
            <w:vMerge w:val="continue"/>
            <w:tcBorders>
              <w:top w:val="nil"/>
              <w:left w:val="nil"/>
              <w:bottom w:val="nil"/>
              <w:right w:val="nil"/>
            </w:tcBorders>
            <w:shd w:val="clear" w:color="auto" w:fill="auto"/>
            <w:vAlign w:val="center"/>
          </w:tcPr>
          <w:p w14:paraId="5C8BEA6D">
            <w:pPr>
              <w:rPr>
                <w:rFonts w:hint="default"/>
              </w:rPr>
            </w:pPr>
          </w:p>
        </w:tc>
      </w:tr>
      <w:tr w14:paraId="58993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82" w:type="dxa"/>
            <w:vMerge w:val="continue"/>
            <w:tcBorders>
              <w:top w:val="nil"/>
              <w:left w:val="nil"/>
              <w:bottom w:val="nil"/>
              <w:right w:val="nil"/>
            </w:tcBorders>
            <w:shd w:val="clear" w:color="auto" w:fill="auto"/>
            <w:vAlign w:val="center"/>
          </w:tcPr>
          <w:p w14:paraId="4C3AB567">
            <w:pPr>
              <w:rPr>
                <w:rFonts w:hint="eastAsia"/>
              </w:rPr>
            </w:pPr>
          </w:p>
        </w:tc>
        <w:tc>
          <w:tcPr>
            <w:tcW w:w="1080" w:type="dxa"/>
            <w:vMerge w:val="continue"/>
            <w:tcBorders>
              <w:top w:val="nil"/>
              <w:left w:val="nil"/>
              <w:bottom w:val="nil"/>
              <w:right w:val="nil"/>
            </w:tcBorders>
            <w:shd w:val="clear" w:color="auto" w:fill="auto"/>
            <w:vAlign w:val="center"/>
          </w:tcPr>
          <w:p w14:paraId="21D78A51">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03D278D6">
            <w:pPr>
              <w:rPr>
                <w:rFonts w:hint="eastAsia"/>
              </w:rPr>
            </w:pPr>
          </w:p>
        </w:tc>
        <w:tc>
          <w:tcPr>
            <w:tcW w:w="6478" w:type="dxa"/>
            <w:vMerge w:val="continue"/>
            <w:tcBorders>
              <w:top w:val="nil"/>
              <w:left w:val="nil"/>
              <w:bottom w:val="nil"/>
              <w:right w:val="nil"/>
            </w:tcBorders>
            <w:shd w:val="clear" w:color="auto" w:fill="auto"/>
            <w:vAlign w:val="center"/>
          </w:tcPr>
          <w:p w14:paraId="1AA15CA2">
            <w:pPr>
              <w:rPr>
                <w:rFonts w:hint="default"/>
              </w:rPr>
            </w:pPr>
          </w:p>
        </w:tc>
      </w:tr>
      <w:tr w14:paraId="1BA16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191B4652">
            <w:pPr>
              <w:rPr>
                <w:rFonts w:hint="eastAsia"/>
              </w:rPr>
            </w:pPr>
          </w:p>
        </w:tc>
        <w:tc>
          <w:tcPr>
            <w:tcW w:w="1080" w:type="dxa"/>
            <w:vMerge w:val="continue"/>
            <w:tcBorders>
              <w:top w:val="nil"/>
              <w:left w:val="nil"/>
              <w:bottom w:val="nil"/>
              <w:right w:val="nil"/>
            </w:tcBorders>
            <w:shd w:val="clear" w:color="auto" w:fill="auto"/>
            <w:vAlign w:val="center"/>
          </w:tcPr>
          <w:p w14:paraId="79807947">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4D986E7A">
            <w:pPr>
              <w:rPr>
                <w:rFonts w:hint="eastAsia"/>
              </w:rPr>
            </w:pPr>
          </w:p>
        </w:tc>
        <w:tc>
          <w:tcPr>
            <w:tcW w:w="6478" w:type="dxa"/>
            <w:vMerge w:val="continue"/>
            <w:tcBorders>
              <w:top w:val="nil"/>
              <w:left w:val="nil"/>
              <w:bottom w:val="nil"/>
              <w:right w:val="nil"/>
            </w:tcBorders>
            <w:shd w:val="clear" w:color="auto" w:fill="auto"/>
            <w:vAlign w:val="center"/>
          </w:tcPr>
          <w:p w14:paraId="501698EC">
            <w:pPr>
              <w:rPr>
                <w:rFonts w:hint="default"/>
              </w:rPr>
            </w:pPr>
          </w:p>
        </w:tc>
      </w:tr>
      <w:tr w14:paraId="36391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682" w:type="dxa"/>
            <w:vMerge w:val="continue"/>
            <w:tcBorders>
              <w:top w:val="nil"/>
              <w:left w:val="nil"/>
              <w:bottom w:val="nil"/>
              <w:right w:val="nil"/>
            </w:tcBorders>
            <w:shd w:val="clear" w:color="auto" w:fill="auto"/>
            <w:vAlign w:val="center"/>
          </w:tcPr>
          <w:p w14:paraId="6621CF8D">
            <w:pPr>
              <w:rPr>
                <w:rFonts w:hint="eastAsia"/>
              </w:rPr>
            </w:pPr>
          </w:p>
        </w:tc>
        <w:tc>
          <w:tcPr>
            <w:tcW w:w="1080" w:type="dxa"/>
            <w:vMerge w:val="continue"/>
            <w:tcBorders>
              <w:top w:val="nil"/>
              <w:left w:val="nil"/>
              <w:bottom w:val="nil"/>
              <w:right w:val="nil"/>
            </w:tcBorders>
            <w:shd w:val="clear" w:color="auto" w:fill="auto"/>
            <w:vAlign w:val="center"/>
          </w:tcPr>
          <w:p w14:paraId="2ECDB26E">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036F647C">
            <w:pPr>
              <w:rPr>
                <w:rFonts w:hint="eastAsia"/>
              </w:rPr>
            </w:pPr>
          </w:p>
        </w:tc>
        <w:tc>
          <w:tcPr>
            <w:tcW w:w="6478" w:type="dxa"/>
            <w:vMerge w:val="continue"/>
            <w:tcBorders>
              <w:top w:val="nil"/>
              <w:left w:val="nil"/>
              <w:bottom w:val="nil"/>
              <w:right w:val="nil"/>
            </w:tcBorders>
            <w:shd w:val="clear" w:color="auto" w:fill="auto"/>
            <w:vAlign w:val="center"/>
          </w:tcPr>
          <w:p w14:paraId="36BF6014">
            <w:pPr>
              <w:rPr>
                <w:rFonts w:hint="default"/>
              </w:rPr>
            </w:pPr>
          </w:p>
        </w:tc>
      </w:tr>
      <w:tr w14:paraId="4726E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82" w:type="dxa"/>
            <w:vMerge w:val="continue"/>
            <w:tcBorders>
              <w:top w:val="nil"/>
              <w:left w:val="nil"/>
              <w:bottom w:val="nil"/>
              <w:right w:val="nil"/>
            </w:tcBorders>
            <w:shd w:val="clear" w:color="auto" w:fill="auto"/>
            <w:vAlign w:val="center"/>
          </w:tcPr>
          <w:p w14:paraId="1EEAC85A">
            <w:pPr>
              <w:rPr>
                <w:rFonts w:hint="eastAsia"/>
              </w:rPr>
            </w:pPr>
          </w:p>
        </w:tc>
        <w:tc>
          <w:tcPr>
            <w:tcW w:w="1080" w:type="dxa"/>
            <w:vMerge w:val="continue"/>
            <w:tcBorders>
              <w:top w:val="nil"/>
              <w:left w:val="nil"/>
              <w:bottom w:val="nil"/>
              <w:right w:val="nil"/>
            </w:tcBorders>
            <w:shd w:val="clear" w:color="auto" w:fill="auto"/>
            <w:vAlign w:val="center"/>
          </w:tcPr>
          <w:p w14:paraId="7F9E2292">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25A6FC7A">
            <w:pPr>
              <w:rPr>
                <w:rFonts w:hint="eastAsia"/>
              </w:rPr>
            </w:pPr>
          </w:p>
        </w:tc>
        <w:tc>
          <w:tcPr>
            <w:tcW w:w="6478" w:type="dxa"/>
            <w:vMerge w:val="continue"/>
            <w:tcBorders>
              <w:top w:val="nil"/>
              <w:left w:val="nil"/>
              <w:bottom w:val="nil"/>
              <w:right w:val="nil"/>
            </w:tcBorders>
            <w:shd w:val="clear" w:color="auto" w:fill="auto"/>
            <w:vAlign w:val="center"/>
          </w:tcPr>
          <w:p w14:paraId="281FFA1D">
            <w:pPr>
              <w:rPr>
                <w:rFonts w:hint="default"/>
              </w:rPr>
            </w:pPr>
          </w:p>
        </w:tc>
      </w:tr>
      <w:tr w14:paraId="6A927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82" w:type="dxa"/>
            <w:vMerge w:val="continue"/>
            <w:tcBorders>
              <w:top w:val="nil"/>
              <w:left w:val="nil"/>
              <w:bottom w:val="nil"/>
              <w:right w:val="nil"/>
            </w:tcBorders>
            <w:shd w:val="clear" w:color="auto" w:fill="auto"/>
            <w:vAlign w:val="center"/>
          </w:tcPr>
          <w:p w14:paraId="75968C25">
            <w:pPr>
              <w:rPr>
                <w:rFonts w:hint="eastAsia"/>
              </w:rPr>
            </w:pPr>
          </w:p>
        </w:tc>
        <w:tc>
          <w:tcPr>
            <w:tcW w:w="1080" w:type="dxa"/>
            <w:vMerge w:val="continue"/>
            <w:tcBorders>
              <w:top w:val="nil"/>
              <w:left w:val="nil"/>
              <w:bottom w:val="nil"/>
              <w:right w:val="nil"/>
            </w:tcBorders>
            <w:shd w:val="clear" w:color="auto" w:fill="auto"/>
            <w:vAlign w:val="center"/>
          </w:tcPr>
          <w:p w14:paraId="01605D02">
            <w:pPr>
              <w:rPr>
                <w:rFonts w:hint="eastAsia"/>
              </w:rPr>
            </w:pPr>
          </w:p>
        </w:tc>
        <w:tc>
          <w:tcPr>
            <w:tcW w:w="1080" w:type="dxa"/>
            <w:vMerge w:val="continue"/>
            <w:tcBorders>
              <w:top w:val="single" w:color="000000" w:sz="4" w:space="0"/>
              <w:left w:val="nil"/>
              <w:bottom w:val="nil"/>
              <w:right w:val="nil"/>
            </w:tcBorders>
            <w:shd w:val="clear" w:color="auto" w:fill="auto"/>
            <w:vAlign w:val="center"/>
          </w:tcPr>
          <w:p w14:paraId="268FC01E">
            <w:pPr>
              <w:rPr>
                <w:rFonts w:hint="eastAsia"/>
              </w:rPr>
            </w:pPr>
          </w:p>
        </w:tc>
        <w:tc>
          <w:tcPr>
            <w:tcW w:w="6478" w:type="dxa"/>
            <w:vMerge w:val="continue"/>
            <w:tcBorders>
              <w:top w:val="nil"/>
              <w:left w:val="nil"/>
              <w:bottom w:val="nil"/>
              <w:right w:val="nil"/>
            </w:tcBorders>
            <w:shd w:val="clear" w:color="auto" w:fill="auto"/>
            <w:vAlign w:val="center"/>
          </w:tcPr>
          <w:p w14:paraId="6EF537C8">
            <w:pPr>
              <w:rPr>
                <w:rFonts w:hint="default"/>
              </w:rPr>
            </w:pPr>
          </w:p>
        </w:tc>
      </w:tr>
      <w:tr w14:paraId="57888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restart"/>
            <w:tcBorders>
              <w:top w:val="nil"/>
              <w:left w:val="nil"/>
              <w:bottom w:val="nil"/>
              <w:right w:val="nil"/>
            </w:tcBorders>
            <w:shd w:val="clear" w:color="auto" w:fill="auto"/>
            <w:vAlign w:val="center"/>
          </w:tcPr>
          <w:p w14:paraId="0164A800">
            <w:pPr>
              <w:rPr>
                <w:rFonts w:hint="eastAsia"/>
              </w:rPr>
            </w:pPr>
            <w:r>
              <w:rPr>
                <w:rFonts w:hint="eastAsia"/>
                <w:lang w:val="en-US" w:eastAsia="zh-CN"/>
              </w:rPr>
              <w:t>3</w:t>
            </w:r>
          </w:p>
        </w:tc>
        <w:tc>
          <w:tcPr>
            <w:tcW w:w="1080" w:type="dxa"/>
            <w:vMerge w:val="continue"/>
            <w:tcBorders>
              <w:top w:val="nil"/>
              <w:left w:val="nil"/>
              <w:bottom w:val="nil"/>
              <w:right w:val="nil"/>
            </w:tcBorders>
            <w:shd w:val="clear" w:color="auto" w:fill="auto"/>
            <w:vAlign w:val="center"/>
          </w:tcPr>
          <w:p w14:paraId="088C07AD">
            <w:pPr>
              <w:rPr>
                <w:rFonts w:hint="eastAsia"/>
              </w:rPr>
            </w:pPr>
          </w:p>
        </w:tc>
        <w:tc>
          <w:tcPr>
            <w:tcW w:w="1080" w:type="dxa"/>
            <w:vMerge w:val="restart"/>
            <w:tcBorders>
              <w:top w:val="nil"/>
              <w:left w:val="nil"/>
              <w:bottom w:val="nil"/>
              <w:right w:val="nil"/>
            </w:tcBorders>
            <w:shd w:val="clear" w:color="auto" w:fill="auto"/>
            <w:vAlign w:val="center"/>
          </w:tcPr>
          <w:p w14:paraId="6BAE9F6F">
            <w:pPr>
              <w:rPr>
                <w:rFonts w:hint="eastAsia"/>
              </w:rPr>
            </w:pPr>
            <w:r>
              <w:rPr>
                <w:rFonts w:hint="eastAsia"/>
                <w:lang w:val="en-US" w:eastAsia="zh-CN"/>
              </w:rPr>
              <w:t>医务科工作站</w:t>
            </w:r>
          </w:p>
        </w:tc>
        <w:tc>
          <w:tcPr>
            <w:tcW w:w="6478" w:type="dxa"/>
            <w:vMerge w:val="restart"/>
            <w:tcBorders>
              <w:top w:val="nil"/>
              <w:left w:val="nil"/>
              <w:bottom w:val="nil"/>
              <w:right w:val="nil"/>
            </w:tcBorders>
            <w:shd w:val="clear" w:color="auto" w:fill="auto"/>
            <w:vAlign w:val="center"/>
          </w:tcPr>
          <w:p w14:paraId="420C5BC2">
            <w:pPr>
              <w:rPr>
                <w:rFonts w:hint="eastAsia"/>
              </w:rPr>
            </w:pPr>
            <w:r>
              <w:rPr>
                <w:rFonts w:hint="eastAsia"/>
                <w:lang w:val="en-US" w:eastAsia="zh-CN"/>
              </w:rPr>
              <w:t>1.查询</w:t>
            </w:r>
            <w:r>
              <w:rPr>
                <w:rFonts w:hint="eastAsia"/>
                <w:lang w:val="en-US" w:eastAsia="zh-CN"/>
              </w:rPr>
              <w:br w:type="textWrapping"/>
            </w:r>
            <w:r>
              <w:rPr>
                <w:rFonts w:hint="eastAsia"/>
                <w:lang w:val="en-US" w:eastAsia="zh-CN"/>
              </w:rPr>
              <w:t>可通过设置筛选条件查询出相应的患者信息，筛选条件包括申请日期、院区、科室、申请状态、申请单号、病案号、姓名、拼音码等。</w:t>
            </w:r>
            <w:r>
              <w:rPr>
                <w:rFonts w:hint="eastAsia"/>
                <w:lang w:val="en-US" w:eastAsia="zh-CN"/>
              </w:rPr>
              <w:br w:type="textWrapping"/>
            </w:r>
            <w:r>
              <w:rPr>
                <w:rFonts w:hint="eastAsia"/>
                <w:lang w:val="en-US" w:eastAsia="zh-CN"/>
              </w:rPr>
              <w:t>2.申请审批</w:t>
            </w:r>
            <w:r>
              <w:rPr>
                <w:rFonts w:hint="eastAsia"/>
                <w:lang w:val="en-US" w:eastAsia="zh-CN"/>
              </w:rPr>
              <w:br w:type="textWrapping"/>
            </w:r>
            <w:r>
              <w:rPr>
                <w:rFonts w:hint="eastAsia"/>
                <w:lang w:val="en-US" w:eastAsia="zh-CN"/>
              </w:rPr>
              <w:t>申请审批支持对同一天申请数大于1600ml的血袋进行审批处理。</w:t>
            </w:r>
            <w:r>
              <w:rPr>
                <w:rFonts w:hint="eastAsia"/>
                <w:lang w:val="en-US" w:eastAsia="zh-CN"/>
              </w:rPr>
              <w:br w:type="textWrapping"/>
            </w:r>
            <w:r>
              <w:rPr>
                <w:rFonts w:hint="eastAsia"/>
                <w:lang w:val="en-US" w:eastAsia="zh-CN"/>
              </w:rPr>
              <w:t>3.消息提醒小程序</w:t>
            </w:r>
            <w:r>
              <w:rPr>
                <w:rFonts w:hint="eastAsia"/>
                <w:lang w:val="en-US" w:eastAsia="zh-CN"/>
              </w:rPr>
              <w:br w:type="textWrapping"/>
            </w:r>
            <w:r>
              <w:rPr>
                <w:rFonts w:hint="eastAsia"/>
                <w:lang w:val="en-US" w:eastAsia="zh-CN"/>
              </w:rPr>
              <w:t>消息提醒待审核的申请单，以及审核后，输血科成功签收返回的消息。</w:t>
            </w:r>
            <w:r>
              <w:rPr>
                <w:rFonts w:hint="eastAsia"/>
                <w:lang w:val="en-US" w:eastAsia="zh-CN"/>
              </w:rPr>
              <w:br w:type="textWrapping"/>
            </w:r>
            <w:r>
              <w:rPr>
                <w:rFonts w:hint="eastAsia"/>
                <w:lang w:val="en-US" w:eastAsia="zh-CN"/>
              </w:rPr>
              <w:t>通知内容支持接收到科主任审批之后，待医务科审批的申请单。</w:t>
            </w:r>
          </w:p>
        </w:tc>
      </w:tr>
      <w:tr w14:paraId="07662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continue"/>
            <w:tcBorders>
              <w:top w:val="nil"/>
              <w:left w:val="nil"/>
              <w:bottom w:val="nil"/>
              <w:right w:val="nil"/>
            </w:tcBorders>
            <w:shd w:val="clear" w:color="auto" w:fill="auto"/>
            <w:vAlign w:val="center"/>
          </w:tcPr>
          <w:p w14:paraId="7C0F44AC">
            <w:pPr>
              <w:rPr>
                <w:rFonts w:hint="eastAsia"/>
              </w:rPr>
            </w:pPr>
          </w:p>
        </w:tc>
        <w:tc>
          <w:tcPr>
            <w:tcW w:w="1080" w:type="dxa"/>
            <w:vMerge w:val="continue"/>
            <w:tcBorders>
              <w:top w:val="nil"/>
              <w:left w:val="nil"/>
              <w:bottom w:val="nil"/>
              <w:right w:val="nil"/>
            </w:tcBorders>
            <w:shd w:val="clear" w:color="auto" w:fill="auto"/>
            <w:vAlign w:val="center"/>
          </w:tcPr>
          <w:p w14:paraId="0B3BB734">
            <w:pPr>
              <w:rPr>
                <w:rFonts w:hint="eastAsia"/>
              </w:rPr>
            </w:pPr>
          </w:p>
        </w:tc>
        <w:tc>
          <w:tcPr>
            <w:tcW w:w="1080" w:type="dxa"/>
            <w:vMerge w:val="continue"/>
            <w:tcBorders>
              <w:top w:val="nil"/>
              <w:left w:val="nil"/>
              <w:bottom w:val="nil"/>
              <w:right w:val="nil"/>
            </w:tcBorders>
            <w:shd w:val="clear" w:color="auto" w:fill="auto"/>
            <w:vAlign w:val="center"/>
          </w:tcPr>
          <w:p w14:paraId="28DF96A1">
            <w:pPr>
              <w:rPr>
                <w:rFonts w:hint="eastAsia"/>
              </w:rPr>
            </w:pPr>
          </w:p>
        </w:tc>
        <w:tc>
          <w:tcPr>
            <w:tcW w:w="6478" w:type="dxa"/>
            <w:vMerge w:val="continue"/>
            <w:tcBorders>
              <w:top w:val="nil"/>
              <w:left w:val="nil"/>
              <w:bottom w:val="nil"/>
              <w:right w:val="nil"/>
            </w:tcBorders>
            <w:shd w:val="clear" w:color="auto" w:fill="auto"/>
            <w:vAlign w:val="center"/>
          </w:tcPr>
          <w:p w14:paraId="278DFD65">
            <w:pPr>
              <w:rPr>
                <w:rFonts w:hint="eastAsia"/>
              </w:rPr>
            </w:pPr>
          </w:p>
        </w:tc>
      </w:tr>
      <w:tr w14:paraId="48C19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AF695C3">
            <w:pPr>
              <w:rPr>
                <w:rFonts w:hint="eastAsia"/>
              </w:rPr>
            </w:pPr>
          </w:p>
        </w:tc>
        <w:tc>
          <w:tcPr>
            <w:tcW w:w="1080" w:type="dxa"/>
            <w:vMerge w:val="continue"/>
            <w:tcBorders>
              <w:top w:val="nil"/>
              <w:left w:val="nil"/>
              <w:bottom w:val="nil"/>
              <w:right w:val="nil"/>
            </w:tcBorders>
            <w:shd w:val="clear" w:color="auto" w:fill="auto"/>
            <w:vAlign w:val="center"/>
          </w:tcPr>
          <w:p w14:paraId="33BF02B5">
            <w:pPr>
              <w:rPr>
                <w:rFonts w:hint="eastAsia"/>
              </w:rPr>
            </w:pPr>
          </w:p>
        </w:tc>
        <w:tc>
          <w:tcPr>
            <w:tcW w:w="1080" w:type="dxa"/>
            <w:vMerge w:val="continue"/>
            <w:tcBorders>
              <w:top w:val="nil"/>
              <w:left w:val="nil"/>
              <w:bottom w:val="nil"/>
              <w:right w:val="nil"/>
            </w:tcBorders>
            <w:shd w:val="clear" w:color="auto" w:fill="auto"/>
            <w:vAlign w:val="center"/>
          </w:tcPr>
          <w:p w14:paraId="12BC53C8">
            <w:pPr>
              <w:rPr>
                <w:rFonts w:hint="eastAsia"/>
              </w:rPr>
            </w:pPr>
          </w:p>
        </w:tc>
        <w:tc>
          <w:tcPr>
            <w:tcW w:w="6478" w:type="dxa"/>
            <w:vMerge w:val="continue"/>
            <w:tcBorders>
              <w:top w:val="nil"/>
              <w:left w:val="nil"/>
              <w:bottom w:val="nil"/>
              <w:right w:val="nil"/>
            </w:tcBorders>
            <w:shd w:val="clear" w:color="auto" w:fill="auto"/>
            <w:vAlign w:val="center"/>
          </w:tcPr>
          <w:p w14:paraId="4AEF0CCA">
            <w:pPr>
              <w:rPr>
                <w:rFonts w:hint="eastAsia"/>
              </w:rPr>
            </w:pPr>
          </w:p>
        </w:tc>
      </w:tr>
      <w:tr w14:paraId="054CA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5EA48142">
            <w:pPr>
              <w:rPr>
                <w:rFonts w:hint="eastAsia"/>
              </w:rPr>
            </w:pPr>
          </w:p>
        </w:tc>
        <w:tc>
          <w:tcPr>
            <w:tcW w:w="1080" w:type="dxa"/>
            <w:vMerge w:val="continue"/>
            <w:tcBorders>
              <w:top w:val="nil"/>
              <w:left w:val="nil"/>
              <w:bottom w:val="nil"/>
              <w:right w:val="nil"/>
            </w:tcBorders>
            <w:shd w:val="clear" w:color="auto" w:fill="auto"/>
            <w:vAlign w:val="center"/>
          </w:tcPr>
          <w:p w14:paraId="38AAED7D">
            <w:pPr>
              <w:rPr>
                <w:rFonts w:hint="eastAsia"/>
              </w:rPr>
            </w:pPr>
          </w:p>
        </w:tc>
        <w:tc>
          <w:tcPr>
            <w:tcW w:w="1080" w:type="dxa"/>
            <w:vMerge w:val="continue"/>
            <w:tcBorders>
              <w:top w:val="nil"/>
              <w:left w:val="nil"/>
              <w:bottom w:val="nil"/>
              <w:right w:val="nil"/>
            </w:tcBorders>
            <w:shd w:val="clear" w:color="auto" w:fill="auto"/>
            <w:vAlign w:val="center"/>
          </w:tcPr>
          <w:p w14:paraId="2CC6B29B">
            <w:pPr>
              <w:rPr>
                <w:rFonts w:hint="eastAsia"/>
              </w:rPr>
            </w:pPr>
          </w:p>
        </w:tc>
        <w:tc>
          <w:tcPr>
            <w:tcW w:w="6478" w:type="dxa"/>
            <w:vMerge w:val="continue"/>
            <w:tcBorders>
              <w:top w:val="nil"/>
              <w:left w:val="nil"/>
              <w:bottom w:val="nil"/>
              <w:right w:val="nil"/>
            </w:tcBorders>
            <w:shd w:val="clear" w:color="auto" w:fill="auto"/>
            <w:vAlign w:val="center"/>
          </w:tcPr>
          <w:p w14:paraId="7CD485EF">
            <w:pPr>
              <w:rPr>
                <w:rFonts w:hint="eastAsia"/>
              </w:rPr>
            </w:pPr>
          </w:p>
        </w:tc>
      </w:tr>
      <w:tr w14:paraId="204E4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047E2139">
            <w:pPr>
              <w:rPr>
                <w:rFonts w:hint="eastAsia"/>
              </w:rPr>
            </w:pPr>
          </w:p>
        </w:tc>
        <w:tc>
          <w:tcPr>
            <w:tcW w:w="1080" w:type="dxa"/>
            <w:vMerge w:val="continue"/>
            <w:tcBorders>
              <w:top w:val="nil"/>
              <w:left w:val="nil"/>
              <w:bottom w:val="nil"/>
              <w:right w:val="nil"/>
            </w:tcBorders>
            <w:shd w:val="clear" w:color="auto" w:fill="auto"/>
            <w:vAlign w:val="center"/>
          </w:tcPr>
          <w:p w14:paraId="3FA79EC5">
            <w:pPr>
              <w:rPr>
                <w:rFonts w:hint="eastAsia"/>
              </w:rPr>
            </w:pPr>
          </w:p>
        </w:tc>
        <w:tc>
          <w:tcPr>
            <w:tcW w:w="1080" w:type="dxa"/>
            <w:vMerge w:val="continue"/>
            <w:tcBorders>
              <w:top w:val="nil"/>
              <w:left w:val="nil"/>
              <w:bottom w:val="nil"/>
              <w:right w:val="nil"/>
            </w:tcBorders>
            <w:shd w:val="clear" w:color="auto" w:fill="auto"/>
            <w:vAlign w:val="center"/>
          </w:tcPr>
          <w:p w14:paraId="4A42C4FB">
            <w:pPr>
              <w:rPr>
                <w:rFonts w:hint="eastAsia"/>
              </w:rPr>
            </w:pPr>
          </w:p>
        </w:tc>
        <w:tc>
          <w:tcPr>
            <w:tcW w:w="6478" w:type="dxa"/>
            <w:vMerge w:val="continue"/>
            <w:tcBorders>
              <w:top w:val="nil"/>
              <w:left w:val="nil"/>
              <w:bottom w:val="nil"/>
              <w:right w:val="nil"/>
            </w:tcBorders>
            <w:shd w:val="clear" w:color="auto" w:fill="auto"/>
            <w:vAlign w:val="center"/>
          </w:tcPr>
          <w:p w14:paraId="1F5356BA">
            <w:pPr>
              <w:rPr>
                <w:rFonts w:hint="eastAsia"/>
              </w:rPr>
            </w:pPr>
          </w:p>
        </w:tc>
      </w:tr>
      <w:tr w14:paraId="2BFD3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82" w:type="dxa"/>
            <w:vMerge w:val="continue"/>
            <w:tcBorders>
              <w:top w:val="nil"/>
              <w:left w:val="nil"/>
              <w:bottom w:val="nil"/>
              <w:right w:val="nil"/>
            </w:tcBorders>
            <w:shd w:val="clear" w:color="auto" w:fill="auto"/>
            <w:vAlign w:val="center"/>
          </w:tcPr>
          <w:p w14:paraId="4AD94A47">
            <w:pPr>
              <w:rPr>
                <w:rFonts w:hint="eastAsia"/>
              </w:rPr>
            </w:pPr>
          </w:p>
        </w:tc>
        <w:tc>
          <w:tcPr>
            <w:tcW w:w="1080" w:type="dxa"/>
            <w:vMerge w:val="continue"/>
            <w:tcBorders>
              <w:top w:val="nil"/>
              <w:left w:val="nil"/>
              <w:bottom w:val="nil"/>
              <w:right w:val="nil"/>
            </w:tcBorders>
            <w:shd w:val="clear" w:color="auto" w:fill="auto"/>
            <w:vAlign w:val="center"/>
          </w:tcPr>
          <w:p w14:paraId="3AC984B3">
            <w:pPr>
              <w:rPr>
                <w:rFonts w:hint="eastAsia"/>
              </w:rPr>
            </w:pPr>
          </w:p>
        </w:tc>
        <w:tc>
          <w:tcPr>
            <w:tcW w:w="1080" w:type="dxa"/>
            <w:vMerge w:val="continue"/>
            <w:tcBorders>
              <w:top w:val="nil"/>
              <w:left w:val="nil"/>
              <w:bottom w:val="nil"/>
              <w:right w:val="nil"/>
            </w:tcBorders>
            <w:shd w:val="clear" w:color="auto" w:fill="auto"/>
            <w:vAlign w:val="center"/>
          </w:tcPr>
          <w:p w14:paraId="1763D4D7">
            <w:pPr>
              <w:rPr>
                <w:rFonts w:hint="eastAsia"/>
              </w:rPr>
            </w:pPr>
          </w:p>
        </w:tc>
        <w:tc>
          <w:tcPr>
            <w:tcW w:w="6478" w:type="dxa"/>
            <w:vMerge w:val="continue"/>
            <w:tcBorders>
              <w:top w:val="nil"/>
              <w:left w:val="nil"/>
              <w:bottom w:val="nil"/>
              <w:right w:val="nil"/>
            </w:tcBorders>
            <w:shd w:val="clear" w:color="auto" w:fill="auto"/>
            <w:vAlign w:val="center"/>
          </w:tcPr>
          <w:p w14:paraId="473CA214">
            <w:pPr>
              <w:rPr>
                <w:rFonts w:hint="eastAsia"/>
              </w:rPr>
            </w:pPr>
          </w:p>
        </w:tc>
      </w:tr>
      <w:tr w14:paraId="47381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15F3E003">
            <w:pPr>
              <w:rPr>
                <w:rFonts w:hint="eastAsia"/>
              </w:rPr>
            </w:pPr>
          </w:p>
        </w:tc>
        <w:tc>
          <w:tcPr>
            <w:tcW w:w="1080" w:type="dxa"/>
            <w:vMerge w:val="continue"/>
            <w:tcBorders>
              <w:top w:val="nil"/>
              <w:left w:val="nil"/>
              <w:bottom w:val="nil"/>
              <w:right w:val="nil"/>
            </w:tcBorders>
            <w:shd w:val="clear" w:color="auto" w:fill="auto"/>
            <w:vAlign w:val="center"/>
          </w:tcPr>
          <w:p w14:paraId="73F8287F">
            <w:pPr>
              <w:rPr>
                <w:rFonts w:hint="eastAsia"/>
              </w:rPr>
            </w:pPr>
          </w:p>
        </w:tc>
        <w:tc>
          <w:tcPr>
            <w:tcW w:w="1080" w:type="dxa"/>
            <w:vMerge w:val="continue"/>
            <w:tcBorders>
              <w:top w:val="nil"/>
              <w:left w:val="nil"/>
              <w:bottom w:val="nil"/>
              <w:right w:val="nil"/>
            </w:tcBorders>
            <w:shd w:val="clear" w:color="auto" w:fill="auto"/>
            <w:vAlign w:val="center"/>
          </w:tcPr>
          <w:p w14:paraId="7F11C6B7">
            <w:pPr>
              <w:rPr>
                <w:rFonts w:hint="eastAsia"/>
              </w:rPr>
            </w:pPr>
          </w:p>
        </w:tc>
        <w:tc>
          <w:tcPr>
            <w:tcW w:w="6478" w:type="dxa"/>
            <w:vMerge w:val="continue"/>
            <w:tcBorders>
              <w:top w:val="nil"/>
              <w:left w:val="nil"/>
              <w:bottom w:val="nil"/>
              <w:right w:val="nil"/>
            </w:tcBorders>
            <w:shd w:val="clear" w:color="auto" w:fill="auto"/>
            <w:vAlign w:val="center"/>
          </w:tcPr>
          <w:p w14:paraId="0816C6C0">
            <w:pPr>
              <w:rPr>
                <w:rFonts w:hint="eastAsia"/>
              </w:rPr>
            </w:pPr>
          </w:p>
        </w:tc>
      </w:tr>
      <w:tr w14:paraId="5D715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restart"/>
            <w:tcBorders>
              <w:top w:val="nil"/>
              <w:left w:val="nil"/>
              <w:bottom w:val="nil"/>
              <w:right w:val="nil"/>
            </w:tcBorders>
            <w:shd w:val="clear" w:color="auto" w:fill="auto"/>
            <w:vAlign w:val="center"/>
          </w:tcPr>
          <w:p w14:paraId="0B46C918">
            <w:pPr>
              <w:rPr>
                <w:rFonts w:hint="eastAsia"/>
              </w:rPr>
            </w:pPr>
            <w:r>
              <w:rPr>
                <w:rFonts w:hint="eastAsia"/>
                <w:lang w:val="en-US" w:eastAsia="zh-CN"/>
              </w:rPr>
              <w:t>4</w:t>
            </w:r>
          </w:p>
        </w:tc>
        <w:tc>
          <w:tcPr>
            <w:tcW w:w="1080" w:type="dxa"/>
            <w:vMerge w:val="continue"/>
            <w:tcBorders>
              <w:top w:val="nil"/>
              <w:left w:val="nil"/>
              <w:bottom w:val="nil"/>
              <w:right w:val="nil"/>
            </w:tcBorders>
            <w:shd w:val="clear" w:color="auto" w:fill="auto"/>
            <w:vAlign w:val="center"/>
          </w:tcPr>
          <w:p w14:paraId="69EEDE76">
            <w:pPr>
              <w:rPr>
                <w:rFonts w:hint="eastAsia"/>
              </w:rPr>
            </w:pPr>
          </w:p>
        </w:tc>
        <w:tc>
          <w:tcPr>
            <w:tcW w:w="1080" w:type="dxa"/>
            <w:vMerge w:val="restart"/>
            <w:tcBorders>
              <w:top w:val="nil"/>
              <w:left w:val="nil"/>
              <w:bottom w:val="nil"/>
              <w:right w:val="nil"/>
            </w:tcBorders>
            <w:shd w:val="clear" w:color="auto" w:fill="auto"/>
            <w:vAlign w:val="center"/>
          </w:tcPr>
          <w:p w14:paraId="59456FFF">
            <w:pPr>
              <w:rPr>
                <w:rFonts w:hint="eastAsia"/>
              </w:rPr>
            </w:pPr>
            <w:r>
              <w:rPr>
                <w:rFonts w:hint="eastAsia"/>
                <w:lang w:val="en-US" w:eastAsia="zh-CN"/>
              </w:rPr>
              <w:t>护理部工作站</w:t>
            </w:r>
          </w:p>
        </w:tc>
        <w:tc>
          <w:tcPr>
            <w:tcW w:w="6478" w:type="dxa"/>
            <w:vMerge w:val="restart"/>
            <w:tcBorders>
              <w:top w:val="nil"/>
              <w:left w:val="nil"/>
              <w:bottom w:val="nil"/>
              <w:right w:val="nil"/>
            </w:tcBorders>
            <w:shd w:val="clear" w:color="auto" w:fill="auto"/>
            <w:vAlign w:val="center"/>
          </w:tcPr>
          <w:p w14:paraId="3FA0A4D2">
            <w:pPr>
              <w:rPr>
                <w:rFonts w:hint="eastAsia"/>
              </w:rPr>
            </w:pPr>
            <w:r>
              <w:rPr>
                <w:rFonts w:hint="eastAsia"/>
                <w:lang w:val="en-US" w:eastAsia="zh-CN"/>
              </w:rPr>
              <w:t>1.查询</w:t>
            </w:r>
            <w:r>
              <w:rPr>
                <w:rFonts w:hint="eastAsia"/>
                <w:lang w:val="en-US" w:eastAsia="zh-CN"/>
              </w:rPr>
              <w:br w:type="textWrapping"/>
            </w:r>
            <w:r>
              <w:rPr>
                <w:rFonts w:hint="eastAsia"/>
                <w:lang w:val="en-US" w:eastAsia="zh-CN"/>
              </w:rPr>
              <w:t>可通过设置筛选条件查询出相应的患者信息，筛选条件包括出库日期、病案号、科室用血地点、血袋状态、献血码、产品码等。</w:t>
            </w:r>
            <w:r>
              <w:rPr>
                <w:rFonts w:hint="eastAsia"/>
                <w:lang w:val="en-US" w:eastAsia="zh-CN"/>
              </w:rPr>
              <w:br w:type="textWrapping"/>
            </w:r>
            <w:r>
              <w:rPr>
                <w:rFonts w:hint="eastAsia"/>
                <w:lang w:val="en-US" w:eastAsia="zh-CN"/>
              </w:rPr>
              <w:t>2.质控查询</w:t>
            </w:r>
            <w:r>
              <w:rPr>
                <w:rFonts w:hint="eastAsia"/>
                <w:lang w:val="en-US" w:eastAsia="zh-CN"/>
              </w:rPr>
              <w:br w:type="textWrapping"/>
            </w:r>
            <w:r>
              <w:rPr>
                <w:rFonts w:hint="eastAsia"/>
                <w:lang w:val="en-US" w:eastAsia="zh-CN"/>
              </w:rPr>
              <w:t>可根据质控类型选择查询超时未确认通知、超时未领血、超时未输注、超时未回送的血袋记录。</w:t>
            </w:r>
          </w:p>
        </w:tc>
      </w:tr>
      <w:tr w14:paraId="45C1C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continue"/>
            <w:tcBorders>
              <w:top w:val="nil"/>
              <w:left w:val="nil"/>
              <w:bottom w:val="nil"/>
              <w:right w:val="nil"/>
            </w:tcBorders>
            <w:shd w:val="clear" w:color="auto" w:fill="auto"/>
            <w:vAlign w:val="center"/>
          </w:tcPr>
          <w:p w14:paraId="3262421F">
            <w:pPr>
              <w:rPr>
                <w:rFonts w:hint="eastAsia"/>
              </w:rPr>
            </w:pPr>
          </w:p>
        </w:tc>
        <w:tc>
          <w:tcPr>
            <w:tcW w:w="1080" w:type="dxa"/>
            <w:vMerge w:val="continue"/>
            <w:tcBorders>
              <w:top w:val="nil"/>
              <w:left w:val="nil"/>
              <w:bottom w:val="nil"/>
              <w:right w:val="nil"/>
            </w:tcBorders>
            <w:shd w:val="clear" w:color="auto" w:fill="auto"/>
            <w:vAlign w:val="center"/>
          </w:tcPr>
          <w:p w14:paraId="67285306">
            <w:pPr>
              <w:rPr>
                <w:rFonts w:hint="eastAsia"/>
              </w:rPr>
            </w:pPr>
          </w:p>
        </w:tc>
        <w:tc>
          <w:tcPr>
            <w:tcW w:w="1080" w:type="dxa"/>
            <w:vMerge w:val="continue"/>
            <w:tcBorders>
              <w:top w:val="nil"/>
              <w:left w:val="nil"/>
              <w:bottom w:val="nil"/>
              <w:right w:val="nil"/>
            </w:tcBorders>
            <w:shd w:val="clear" w:color="auto" w:fill="auto"/>
            <w:vAlign w:val="center"/>
          </w:tcPr>
          <w:p w14:paraId="509F3CE2">
            <w:pPr>
              <w:rPr>
                <w:rFonts w:hint="eastAsia"/>
              </w:rPr>
            </w:pPr>
          </w:p>
        </w:tc>
        <w:tc>
          <w:tcPr>
            <w:tcW w:w="6478" w:type="dxa"/>
            <w:vMerge w:val="continue"/>
            <w:tcBorders>
              <w:top w:val="nil"/>
              <w:left w:val="nil"/>
              <w:bottom w:val="nil"/>
              <w:right w:val="nil"/>
            </w:tcBorders>
            <w:shd w:val="clear" w:color="auto" w:fill="auto"/>
            <w:vAlign w:val="center"/>
          </w:tcPr>
          <w:p w14:paraId="6DBAE9C6">
            <w:pPr>
              <w:rPr>
                <w:rFonts w:hint="eastAsia"/>
              </w:rPr>
            </w:pPr>
          </w:p>
        </w:tc>
      </w:tr>
      <w:tr w14:paraId="782D1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1962EA95">
            <w:pPr>
              <w:rPr>
                <w:rFonts w:hint="eastAsia"/>
              </w:rPr>
            </w:pPr>
          </w:p>
        </w:tc>
        <w:tc>
          <w:tcPr>
            <w:tcW w:w="1080" w:type="dxa"/>
            <w:vMerge w:val="continue"/>
            <w:tcBorders>
              <w:top w:val="nil"/>
              <w:left w:val="nil"/>
              <w:bottom w:val="nil"/>
              <w:right w:val="nil"/>
            </w:tcBorders>
            <w:shd w:val="clear" w:color="auto" w:fill="auto"/>
            <w:vAlign w:val="center"/>
          </w:tcPr>
          <w:p w14:paraId="3501440E">
            <w:pPr>
              <w:rPr>
                <w:rFonts w:hint="eastAsia"/>
              </w:rPr>
            </w:pPr>
          </w:p>
        </w:tc>
        <w:tc>
          <w:tcPr>
            <w:tcW w:w="1080" w:type="dxa"/>
            <w:vMerge w:val="continue"/>
            <w:tcBorders>
              <w:top w:val="nil"/>
              <w:left w:val="nil"/>
              <w:bottom w:val="nil"/>
              <w:right w:val="nil"/>
            </w:tcBorders>
            <w:shd w:val="clear" w:color="auto" w:fill="auto"/>
            <w:vAlign w:val="center"/>
          </w:tcPr>
          <w:p w14:paraId="7A660F7C">
            <w:pPr>
              <w:rPr>
                <w:rFonts w:hint="eastAsia"/>
              </w:rPr>
            </w:pPr>
          </w:p>
        </w:tc>
        <w:tc>
          <w:tcPr>
            <w:tcW w:w="6478" w:type="dxa"/>
            <w:vMerge w:val="continue"/>
            <w:tcBorders>
              <w:top w:val="nil"/>
              <w:left w:val="nil"/>
              <w:bottom w:val="nil"/>
              <w:right w:val="nil"/>
            </w:tcBorders>
            <w:shd w:val="clear" w:color="auto" w:fill="auto"/>
            <w:vAlign w:val="center"/>
          </w:tcPr>
          <w:p w14:paraId="7AE9B518">
            <w:pPr>
              <w:rPr>
                <w:rFonts w:hint="eastAsia"/>
              </w:rPr>
            </w:pPr>
          </w:p>
        </w:tc>
      </w:tr>
      <w:tr w14:paraId="7899F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210B2F5E">
            <w:pPr>
              <w:rPr>
                <w:rFonts w:hint="eastAsia"/>
              </w:rPr>
            </w:pPr>
          </w:p>
        </w:tc>
        <w:tc>
          <w:tcPr>
            <w:tcW w:w="1080" w:type="dxa"/>
            <w:vMerge w:val="continue"/>
            <w:tcBorders>
              <w:top w:val="nil"/>
              <w:left w:val="nil"/>
              <w:bottom w:val="nil"/>
              <w:right w:val="nil"/>
            </w:tcBorders>
            <w:shd w:val="clear" w:color="auto" w:fill="auto"/>
            <w:vAlign w:val="center"/>
          </w:tcPr>
          <w:p w14:paraId="651F2A63">
            <w:pPr>
              <w:rPr>
                <w:rFonts w:hint="eastAsia"/>
              </w:rPr>
            </w:pPr>
          </w:p>
        </w:tc>
        <w:tc>
          <w:tcPr>
            <w:tcW w:w="1080" w:type="dxa"/>
            <w:vMerge w:val="continue"/>
            <w:tcBorders>
              <w:top w:val="nil"/>
              <w:left w:val="nil"/>
              <w:bottom w:val="nil"/>
              <w:right w:val="nil"/>
            </w:tcBorders>
            <w:shd w:val="clear" w:color="auto" w:fill="auto"/>
            <w:vAlign w:val="center"/>
          </w:tcPr>
          <w:p w14:paraId="1E96CC57">
            <w:pPr>
              <w:rPr>
                <w:rFonts w:hint="eastAsia"/>
              </w:rPr>
            </w:pPr>
          </w:p>
        </w:tc>
        <w:tc>
          <w:tcPr>
            <w:tcW w:w="6478" w:type="dxa"/>
            <w:vMerge w:val="continue"/>
            <w:tcBorders>
              <w:top w:val="nil"/>
              <w:left w:val="nil"/>
              <w:bottom w:val="nil"/>
              <w:right w:val="nil"/>
            </w:tcBorders>
            <w:shd w:val="clear" w:color="auto" w:fill="auto"/>
            <w:vAlign w:val="center"/>
          </w:tcPr>
          <w:p w14:paraId="4A6F54A5">
            <w:pPr>
              <w:rPr>
                <w:rFonts w:hint="eastAsia"/>
              </w:rPr>
            </w:pPr>
          </w:p>
        </w:tc>
      </w:tr>
      <w:tr w14:paraId="1F0C0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restart"/>
            <w:tcBorders>
              <w:top w:val="nil"/>
              <w:left w:val="nil"/>
              <w:bottom w:val="nil"/>
              <w:right w:val="nil"/>
            </w:tcBorders>
            <w:shd w:val="clear" w:color="auto" w:fill="auto"/>
            <w:vAlign w:val="center"/>
          </w:tcPr>
          <w:p w14:paraId="35814225">
            <w:pPr>
              <w:rPr>
                <w:rFonts w:hint="eastAsia"/>
              </w:rPr>
            </w:pPr>
            <w:r>
              <w:rPr>
                <w:rFonts w:hint="eastAsia"/>
                <w:lang w:val="en-US" w:eastAsia="zh-CN"/>
              </w:rPr>
              <w:t>5</w:t>
            </w:r>
          </w:p>
        </w:tc>
        <w:tc>
          <w:tcPr>
            <w:tcW w:w="1080" w:type="dxa"/>
            <w:vMerge w:val="continue"/>
            <w:tcBorders>
              <w:top w:val="nil"/>
              <w:left w:val="nil"/>
              <w:bottom w:val="nil"/>
              <w:right w:val="nil"/>
            </w:tcBorders>
            <w:shd w:val="clear" w:color="auto" w:fill="auto"/>
            <w:vAlign w:val="center"/>
          </w:tcPr>
          <w:p w14:paraId="05AB69C1">
            <w:pPr>
              <w:rPr>
                <w:rFonts w:hint="eastAsia"/>
              </w:rPr>
            </w:pPr>
          </w:p>
        </w:tc>
        <w:tc>
          <w:tcPr>
            <w:tcW w:w="1080" w:type="dxa"/>
            <w:vMerge w:val="restart"/>
            <w:tcBorders>
              <w:top w:val="nil"/>
              <w:left w:val="nil"/>
              <w:bottom w:val="nil"/>
              <w:right w:val="nil"/>
            </w:tcBorders>
            <w:shd w:val="clear" w:color="auto" w:fill="auto"/>
            <w:vAlign w:val="center"/>
          </w:tcPr>
          <w:p w14:paraId="29215E30">
            <w:pPr>
              <w:rPr>
                <w:rFonts w:hint="eastAsia"/>
              </w:rPr>
            </w:pPr>
            <w:r>
              <w:rPr>
                <w:rFonts w:hint="eastAsia"/>
                <w:lang w:val="en-US" w:eastAsia="zh-CN"/>
              </w:rPr>
              <w:t>输血工作站</w:t>
            </w:r>
          </w:p>
        </w:tc>
        <w:tc>
          <w:tcPr>
            <w:tcW w:w="6478" w:type="dxa"/>
            <w:vMerge w:val="restart"/>
            <w:tcBorders>
              <w:top w:val="nil"/>
              <w:left w:val="nil"/>
              <w:bottom w:val="nil"/>
              <w:right w:val="nil"/>
            </w:tcBorders>
            <w:shd w:val="clear" w:color="auto" w:fill="auto"/>
            <w:vAlign w:val="center"/>
          </w:tcPr>
          <w:p w14:paraId="3EF36E03">
            <w:pPr>
              <w:rPr>
                <w:rFonts w:hint="eastAsia"/>
              </w:rPr>
            </w:pPr>
            <w:r>
              <w:rPr>
                <w:rFonts w:hint="eastAsia"/>
                <w:lang w:val="en-US" w:eastAsia="zh-CN"/>
              </w:rPr>
              <w:t>输血工作站主要用于输血科人员进行输血申请查看、申请签收、交叉配血、通知临床取血、发血、生成发单等操作。</w:t>
            </w:r>
            <w:r>
              <w:rPr>
                <w:rFonts w:hint="eastAsia"/>
                <w:lang w:val="en-US" w:eastAsia="zh-CN"/>
              </w:rPr>
              <w:br w:type="textWrapping"/>
            </w:r>
            <w:r>
              <w:rPr>
                <w:rFonts w:hint="eastAsia"/>
                <w:lang w:val="en-US" w:eastAsia="zh-CN"/>
              </w:rPr>
              <w:t>1.查询</w:t>
            </w:r>
            <w:r>
              <w:rPr>
                <w:rFonts w:hint="eastAsia"/>
                <w:lang w:val="en-US" w:eastAsia="zh-CN"/>
              </w:rPr>
              <w:br w:type="textWrapping"/>
            </w:r>
            <w:r>
              <w:rPr>
                <w:rFonts w:hint="eastAsia"/>
                <w:lang w:val="en-US" w:eastAsia="zh-CN"/>
              </w:rPr>
              <w:t>可以根据申请日期、院区、科室、申请类型、成分、条码、申请状态、申请单号、病案号、姓名、拼音码进行查询检索，显示列表中可以看到患者状态、申请单号、申请类型等信息。</w:t>
            </w:r>
            <w:r>
              <w:rPr>
                <w:rFonts w:hint="eastAsia"/>
                <w:lang w:val="en-US" w:eastAsia="zh-CN"/>
              </w:rPr>
              <w:br w:type="textWrapping"/>
            </w:r>
            <w:r>
              <w:rPr>
                <w:rFonts w:hint="eastAsia"/>
                <w:lang w:val="en-US" w:eastAsia="zh-CN"/>
              </w:rPr>
              <w:t>2.查看申请</w:t>
            </w:r>
            <w:r>
              <w:rPr>
                <w:rFonts w:hint="eastAsia"/>
                <w:lang w:val="en-US" w:eastAsia="zh-CN"/>
              </w:rPr>
              <w:br w:type="textWrapping"/>
            </w:r>
            <w:r>
              <w:rPr>
                <w:rFonts w:hint="eastAsia"/>
                <w:lang w:val="en-US" w:eastAsia="zh-CN"/>
              </w:rPr>
              <w:t>可在该界面查看输血申请单，也可以对已有的申请单进行编辑、审核签名、发送、退回、作废、打印等操作。</w:t>
            </w:r>
            <w:r>
              <w:rPr>
                <w:rFonts w:hint="eastAsia"/>
                <w:lang w:val="en-US" w:eastAsia="zh-CN"/>
              </w:rPr>
              <w:br w:type="textWrapping"/>
            </w:r>
            <w:r>
              <w:rPr>
                <w:rFonts w:hint="eastAsia"/>
                <w:lang w:val="en-US" w:eastAsia="zh-CN"/>
              </w:rPr>
              <w:t>3.申请签收</w:t>
            </w:r>
            <w:r>
              <w:rPr>
                <w:rFonts w:hint="eastAsia"/>
                <w:lang w:val="en-US" w:eastAsia="zh-CN"/>
              </w:rPr>
              <w:br w:type="textWrapping"/>
            </w:r>
            <w:r>
              <w:rPr>
                <w:rFonts w:hint="eastAsia"/>
                <w:lang w:val="en-US" w:eastAsia="zh-CN"/>
              </w:rPr>
              <w:t>在此界面进行输血申请单签收，签收完成后输血申请单则变成已签收状态。</w:t>
            </w:r>
            <w:r>
              <w:rPr>
                <w:rFonts w:hint="eastAsia"/>
                <w:lang w:val="en-US" w:eastAsia="zh-CN"/>
              </w:rPr>
              <w:br w:type="textWrapping"/>
            </w:r>
            <w:r>
              <w:rPr>
                <w:rFonts w:hint="eastAsia"/>
                <w:lang w:val="en-US" w:eastAsia="zh-CN"/>
              </w:rPr>
              <w:t>4.配血</w:t>
            </w:r>
            <w:r>
              <w:rPr>
                <w:rFonts w:hint="eastAsia"/>
                <w:lang w:val="en-US" w:eastAsia="zh-CN"/>
              </w:rPr>
              <w:br w:type="textWrapping"/>
            </w:r>
            <w:r>
              <w:rPr>
                <w:rFonts w:hint="eastAsia"/>
                <w:lang w:val="en-US" w:eastAsia="zh-CN"/>
              </w:rPr>
              <w:t>交叉配血实验，系统根据规则自动推荐出最先入库的匹配血液，并进行配血登记和审核，对于配血报告结果也可以在此界面录入。配血完成后系统自动生成配血费。</w:t>
            </w:r>
            <w:r>
              <w:rPr>
                <w:rFonts w:hint="eastAsia"/>
                <w:lang w:val="en-US" w:eastAsia="zh-CN"/>
              </w:rPr>
              <w:br w:type="textWrapping"/>
            </w:r>
            <w:r>
              <w:rPr>
                <w:rFonts w:hint="eastAsia"/>
                <w:lang w:val="en-US" w:eastAsia="zh-CN"/>
              </w:rPr>
              <w:t>5.通知临床</w:t>
            </w:r>
            <w:r>
              <w:rPr>
                <w:rFonts w:hint="eastAsia"/>
                <w:lang w:val="en-US" w:eastAsia="zh-CN"/>
              </w:rPr>
              <w:br w:type="textWrapping"/>
            </w:r>
            <w:r>
              <w:rPr>
                <w:rFonts w:hint="eastAsia"/>
                <w:lang w:val="en-US" w:eastAsia="zh-CN"/>
              </w:rPr>
              <w:t>配血完成后，可在此处通知临床，护士站会收到提醒消息。</w:t>
            </w:r>
            <w:r>
              <w:rPr>
                <w:rFonts w:hint="eastAsia"/>
                <w:lang w:val="en-US" w:eastAsia="zh-CN"/>
              </w:rPr>
              <w:br w:type="textWrapping"/>
            </w:r>
            <w:r>
              <w:rPr>
                <w:rFonts w:hint="eastAsia"/>
                <w:lang w:val="en-US" w:eastAsia="zh-CN"/>
              </w:rPr>
              <w:t>6.发血</w:t>
            </w:r>
            <w:r>
              <w:rPr>
                <w:rFonts w:hint="eastAsia"/>
                <w:lang w:val="en-US" w:eastAsia="zh-CN"/>
              </w:rPr>
              <w:br w:type="textWrapping"/>
            </w:r>
            <w:r>
              <w:rPr>
                <w:rFonts w:hint="eastAsia"/>
                <w:lang w:val="en-US" w:eastAsia="zh-CN"/>
              </w:rPr>
              <w:t>在此处扫描血袋条码，血袋信息便会展示在待确认血袋列表中，输血科和领血护士签名之后发血完成，血袋信息便会出现在已确认血袋中。</w:t>
            </w:r>
            <w:r>
              <w:rPr>
                <w:rFonts w:hint="eastAsia"/>
                <w:lang w:val="en-US" w:eastAsia="zh-CN"/>
              </w:rPr>
              <w:br w:type="textWrapping"/>
            </w:r>
            <w:r>
              <w:rPr>
                <w:rFonts w:hint="eastAsia"/>
                <w:lang w:val="en-US" w:eastAsia="zh-CN"/>
              </w:rPr>
              <w:t>在此界面也可以进行血袋追回申请。</w:t>
            </w:r>
            <w:r>
              <w:rPr>
                <w:rFonts w:hint="eastAsia"/>
                <w:lang w:val="en-US" w:eastAsia="zh-CN"/>
              </w:rPr>
              <w:br w:type="textWrapping"/>
            </w:r>
            <w:r>
              <w:rPr>
                <w:rFonts w:hint="eastAsia"/>
                <w:lang w:val="en-US" w:eastAsia="zh-CN"/>
              </w:rPr>
              <w:t>7.发血报告单</w:t>
            </w:r>
            <w:r>
              <w:rPr>
                <w:rFonts w:hint="eastAsia"/>
                <w:lang w:val="en-US" w:eastAsia="zh-CN"/>
              </w:rPr>
              <w:br w:type="textWrapping"/>
            </w:r>
            <w:r>
              <w:rPr>
                <w:rFonts w:hint="eastAsia"/>
                <w:lang w:val="en-US" w:eastAsia="zh-CN"/>
              </w:rPr>
              <w:t>发血确认完成之后，系统自动生成发血报告单，并且支持进行打印、查看和编辑。</w:t>
            </w:r>
            <w:r>
              <w:rPr>
                <w:rFonts w:hint="eastAsia"/>
                <w:lang w:val="en-US" w:eastAsia="zh-CN"/>
              </w:rPr>
              <w:br w:type="textWrapping"/>
            </w:r>
            <w:r>
              <w:rPr>
                <w:rFonts w:hint="eastAsia"/>
                <w:lang w:val="en-US" w:eastAsia="zh-CN"/>
              </w:rPr>
              <w:t>8.不良反应处理</w:t>
            </w:r>
            <w:r>
              <w:rPr>
                <w:rFonts w:hint="eastAsia"/>
                <w:lang w:val="en-US" w:eastAsia="zh-CN"/>
              </w:rPr>
              <w:br w:type="textWrapping"/>
            </w:r>
            <w:r>
              <w:rPr>
                <w:rFonts w:hint="eastAsia"/>
                <w:lang w:val="en-US" w:eastAsia="zh-CN"/>
              </w:rPr>
              <w:t>不良反应处理支持进行不良反应处理单填写，对医生和护士写的不良反应进行处理。</w:t>
            </w:r>
            <w:r>
              <w:rPr>
                <w:rFonts w:hint="eastAsia"/>
                <w:lang w:val="en-US" w:eastAsia="zh-CN"/>
              </w:rPr>
              <w:br w:type="textWrapping"/>
            </w:r>
            <w:r>
              <w:rPr>
                <w:rFonts w:hint="eastAsia"/>
                <w:lang w:val="en-US" w:eastAsia="zh-CN"/>
              </w:rPr>
              <w:t>9.消息提醒</w:t>
            </w:r>
            <w:r>
              <w:rPr>
                <w:rFonts w:hint="eastAsia"/>
                <w:lang w:val="en-US" w:eastAsia="zh-CN"/>
              </w:rPr>
              <w:br w:type="textWrapping"/>
            </w:r>
            <w:r>
              <w:rPr>
                <w:rFonts w:hint="eastAsia"/>
                <w:lang w:val="en-US" w:eastAsia="zh-CN"/>
              </w:rPr>
              <w:t>通知内容支持接收到待签收申请、不良反应申请消息提醒。</w:t>
            </w:r>
          </w:p>
        </w:tc>
      </w:tr>
      <w:tr w14:paraId="7D318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26B33234">
            <w:pPr>
              <w:rPr>
                <w:rFonts w:hint="eastAsia"/>
              </w:rPr>
            </w:pPr>
          </w:p>
        </w:tc>
        <w:tc>
          <w:tcPr>
            <w:tcW w:w="1080" w:type="dxa"/>
            <w:vMerge w:val="continue"/>
            <w:tcBorders>
              <w:top w:val="nil"/>
              <w:left w:val="nil"/>
              <w:bottom w:val="nil"/>
              <w:right w:val="nil"/>
            </w:tcBorders>
            <w:shd w:val="clear" w:color="auto" w:fill="auto"/>
            <w:vAlign w:val="center"/>
          </w:tcPr>
          <w:p w14:paraId="63EDBE13">
            <w:pPr>
              <w:rPr>
                <w:rFonts w:hint="eastAsia"/>
              </w:rPr>
            </w:pPr>
          </w:p>
        </w:tc>
        <w:tc>
          <w:tcPr>
            <w:tcW w:w="1080" w:type="dxa"/>
            <w:vMerge w:val="continue"/>
            <w:tcBorders>
              <w:top w:val="nil"/>
              <w:left w:val="nil"/>
              <w:bottom w:val="nil"/>
              <w:right w:val="nil"/>
            </w:tcBorders>
            <w:shd w:val="clear" w:color="auto" w:fill="auto"/>
            <w:vAlign w:val="center"/>
          </w:tcPr>
          <w:p w14:paraId="514E5D0E">
            <w:pPr>
              <w:rPr>
                <w:rFonts w:hint="eastAsia"/>
              </w:rPr>
            </w:pPr>
          </w:p>
        </w:tc>
        <w:tc>
          <w:tcPr>
            <w:tcW w:w="6478" w:type="dxa"/>
            <w:vMerge w:val="continue"/>
            <w:tcBorders>
              <w:top w:val="nil"/>
              <w:left w:val="nil"/>
              <w:bottom w:val="nil"/>
              <w:right w:val="nil"/>
            </w:tcBorders>
            <w:shd w:val="clear" w:color="auto" w:fill="auto"/>
            <w:vAlign w:val="center"/>
          </w:tcPr>
          <w:p w14:paraId="5CA2A1E0">
            <w:pPr>
              <w:rPr>
                <w:rFonts w:hint="eastAsia"/>
              </w:rPr>
            </w:pPr>
          </w:p>
        </w:tc>
      </w:tr>
      <w:tr w14:paraId="33D53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682" w:type="dxa"/>
            <w:vMerge w:val="continue"/>
            <w:tcBorders>
              <w:top w:val="nil"/>
              <w:left w:val="nil"/>
              <w:bottom w:val="nil"/>
              <w:right w:val="nil"/>
            </w:tcBorders>
            <w:shd w:val="clear" w:color="auto" w:fill="auto"/>
            <w:vAlign w:val="center"/>
          </w:tcPr>
          <w:p w14:paraId="0F1D2522">
            <w:pPr>
              <w:rPr>
                <w:rFonts w:hint="eastAsia"/>
              </w:rPr>
            </w:pPr>
          </w:p>
        </w:tc>
        <w:tc>
          <w:tcPr>
            <w:tcW w:w="1080" w:type="dxa"/>
            <w:vMerge w:val="continue"/>
            <w:tcBorders>
              <w:top w:val="nil"/>
              <w:left w:val="nil"/>
              <w:bottom w:val="nil"/>
              <w:right w:val="nil"/>
            </w:tcBorders>
            <w:shd w:val="clear" w:color="auto" w:fill="auto"/>
            <w:vAlign w:val="center"/>
          </w:tcPr>
          <w:p w14:paraId="4946A595">
            <w:pPr>
              <w:rPr>
                <w:rFonts w:hint="eastAsia"/>
              </w:rPr>
            </w:pPr>
          </w:p>
        </w:tc>
        <w:tc>
          <w:tcPr>
            <w:tcW w:w="1080" w:type="dxa"/>
            <w:vMerge w:val="continue"/>
            <w:tcBorders>
              <w:top w:val="nil"/>
              <w:left w:val="nil"/>
              <w:bottom w:val="nil"/>
              <w:right w:val="nil"/>
            </w:tcBorders>
            <w:shd w:val="clear" w:color="auto" w:fill="auto"/>
            <w:vAlign w:val="center"/>
          </w:tcPr>
          <w:p w14:paraId="32F7BC94">
            <w:pPr>
              <w:rPr>
                <w:rFonts w:hint="eastAsia"/>
              </w:rPr>
            </w:pPr>
          </w:p>
        </w:tc>
        <w:tc>
          <w:tcPr>
            <w:tcW w:w="6478" w:type="dxa"/>
            <w:vMerge w:val="continue"/>
            <w:tcBorders>
              <w:top w:val="nil"/>
              <w:left w:val="nil"/>
              <w:bottom w:val="nil"/>
              <w:right w:val="nil"/>
            </w:tcBorders>
            <w:shd w:val="clear" w:color="auto" w:fill="auto"/>
            <w:vAlign w:val="center"/>
          </w:tcPr>
          <w:p w14:paraId="7EF91952">
            <w:pPr>
              <w:rPr>
                <w:rFonts w:hint="eastAsia"/>
              </w:rPr>
            </w:pPr>
          </w:p>
        </w:tc>
      </w:tr>
      <w:tr w14:paraId="235A0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118D8904">
            <w:pPr>
              <w:rPr>
                <w:rFonts w:hint="eastAsia"/>
              </w:rPr>
            </w:pPr>
          </w:p>
        </w:tc>
        <w:tc>
          <w:tcPr>
            <w:tcW w:w="1080" w:type="dxa"/>
            <w:vMerge w:val="continue"/>
            <w:tcBorders>
              <w:top w:val="nil"/>
              <w:left w:val="nil"/>
              <w:bottom w:val="nil"/>
              <w:right w:val="nil"/>
            </w:tcBorders>
            <w:shd w:val="clear" w:color="auto" w:fill="auto"/>
            <w:vAlign w:val="center"/>
          </w:tcPr>
          <w:p w14:paraId="6CA7124E">
            <w:pPr>
              <w:rPr>
                <w:rFonts w:hint="eastAsia"/>
              </w:rPr>
            </w:pPr>
          </w:p>
        </w:tc>
        <w:tc>
          <w:tcPr>
            <w:tcW w:w="1080" w:type="dxa"/>
            <w:vMerge w:val="continue"/>
            <w:tcBorders>
              <w:top w:val="nil"/>
              <w:left w:val="nil"/>
              <w:bottom w:val="nil"/>
              <w:right w:val="nil"/>
            </w:tcBorders>
            <w:shd w:val="clear" w:color="auto" w:fill="auto"/>
            <w:vAlign w:val="center"/>
          </w:tcPr>
          <w:p w14:paraId="74A56ED6">
            <w:pPr>
              <w:rPr>
                <w:rFonts w:hint="eastAsia"/>
              </w:rPr>
            </w:pPr>
          </w:p>
        </w:tc>
        <w:tc>
          <w:tcPr>
            <w:tcW w:w="6478" w:type="dxa"/>
            <w:vMerge w:val="continue"/>
            <w:tcBorders>
              <w:top w:val="nil"/>
              <w:left w:val="nil"/>
              <w:bottom w:val="nil"/>
              <w:right w:val="nil"/>
            </w:tcBorders>
            <w:shd w:val="clear" w:color="auto" w:fill="auto"/>
            <w:vAlign w:val="center"/>
          </w:tcPr>
          <w:p w14:paraId="1DD64A08">
            <w:pPr>
              <w:rPr>
                <w:rFonts w:hint="eastAsia"/>
              </w:rPr>
            </w:pPr>
          </w:p>
        </w:tc>
      </w:tr>
      <w:tr w14:paraId="30BE5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continue"/>
            <w:tcBorders>
              <w:top w:val="nil"/>
              <w:left w:val="nil"/>
              <w:bottom w:val="nil"/>
              <w:right w:val="nil"/>
            </w:tcBorders>
            <w:shd w:val="clear" w:color="auto" w:fill="auto"/>
            <w:vAlign w:val="center"/>
          </w:tcPr>
          <w:p w14:paraId="4C0C81A3">
            <w:pPr>
              <w:rPr>
                <w:rFonts w:hint="eastAsia"/>
              </w:rPr>
            </w:pPr>
          </w:p>
        </w:tc>
        <w:tc>
          <w:tcPr>
            <w:tcW w:w="1080" w:type="dxa"/>
            <w:vMerge w:val="continue"/>
            <w:tcBorders>
              <w:top w:val="nil"/>
              <w:left w:val="nil"/>
              <w:bottom w:val="nil"/>
              <w:right w:val="nil"/>
            </w:tcBorders>
            <w:shd w:val="clear" w:color="auto" w:fill="auto"/>
            <w:vAlign w:val="center"/>
          </w:tcPr>
          <w:p w14:paraId="2C3E0DD8">
            <w:pPr>
              <w:rPr>
                <w:rFonts w:hint="eastAsia"/>
              </w:rPr>
            </w:pPr>
          </w:p>
        </w:tc>
        <w:tc>
          <w:tcPr>
            <w:tcW w:w="1080" w:type="dxa"/>
            <w:vMerge w:val="continue"/>
            <w:tcBorders>
              <w:top w:val="nil"/>
              <w:left w:val="nil"/>
              <w:bottom w:val="nil"/>
              <w:right w:val="nil"/>
            </w:tcBorders>
            <w:shd w:val="clear" w:color="auto" w:fill="auto"/>
            <w:vAlign w:val="center"/>
          </w:tcPr>
          <w:p w14:paraId="6BE9F637">
            <w:pPr>
              <w:rPr>
                <w:rFonts w:hint="eastAsia"/>
              </w:rPr>
            </w:pPr>
          </w:p>
        </w:tc>
        <w:tc>
          <w:tcPr>
            <w:tcW w:w="6478" w:type="dxa"/>
            <w:vMerge w:val="continue"/>
            <w:tcBorders>
              <w:top w:val="nil"/>
              <w:left w:val="nil"/>
              <w:bottom w:val="nil"/>
              <w:right w:val="nil"/>
            </w:tcBorders>
            <w:shd w:val="clear" w:color="auto" w:fill="auto"/>
            <w:vAlign w:val="center"/>
          </w:tcPr>
          <w:p w14:paraId="0DE77529">
            <w:pPr>
              <w:rPr>
                <w:rFonts w:hint="eastAsia"/>
              </w:rPr>
            </w:pPr>
          </w:p>
        </w:tc>
      </w:tr>
      <w:tr w14:paraId="2FF48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26B35DCE">
            <w:pPr>
              <w:rPr>
                <w:rFonts w:hint="eastAsia"/>
              </w:rPr>
            </w:pPr>
          </w:p>
        </w:tc>
        <w:tc>
          <w:tcPr>
            <w:tcW w:w="1080" w:type="dxa"/>
            <w:vMerge w:val="continue"/>
            <w:tcBorders>
              <w:top w:val="nil"/>
              <w:left w:val="nil"/>
              <w:bottom w:val="nil"/>
              <w:right w:val="nil"/>
            </w:tcBorders>
            <w:shd w:val="clear" w:color="auto" w:fill="auto"/>
            <w:vAlign w:val="center"/>
          </w:tcPr>
          <w:p w14:paraId="43B0034B">
            <w:pPr>
              <w:rPr>
                <w:rFonts w:hint="eastAsia"/>
              </w:rPr>
            </w:pPr>
          </w:p>
        </w:tc>
        <w:tc>
          <w:tcPr>
            <w:tcW w:w="1080" w:type="dxa"/>
            <w:vMerge w:val="continue"/>
            <w:tcBorders>
              <w:top w:val="nil"/>
              <w:left w:val="nil"/>
              <w:bottom w:val="nil"/>
              <w:right w:val="nil"/>
            </w:tcBorders>
            <w:shd w:val="clear" w:color="auto" w:fill="auto"/>
            <w:vAlign w:val="center"/>
          </w:tcPr>
          <w:p w14:paraId="1C89AD8B">
            <w:pPr>
              <w:rPr>
                <w:rFonts w:hint="eastAsia"/>
              </w:rPr>
            </w:pPr>
          </w:p>
        </w:tc>
        <w:tc>
          <w:tcPr>
            <w:tcW w:w="6478" w:type="dxa"/>
            <w:vMerge w:val="continue"/>
            <w:tcBorders>
              <w:top w:val="nil"/>
              <w:left w:val="nil"/>
              <w:bottom w:val="nil"/>
              <w:right w:val="nil"/>
            </w:tcBorders>
            <w:shd w:val="clear" w:color="auto" w:fill="auto"/>
            <w:vAlign w:val="center"/>
          </w:tcPr>
          <w:p w14:paraId="20A8A9F4">
            <w:pPr>
              <w:rPr>
                <w:rFonts w:hint="eastAsia"/>
              </w:rPr>
            </w:pPr>
          </w:p>
        </w:tc>
      </w:tr>
      <w:tr w14:paraId="7A677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0FC65DED">
            <w:pPr>
              <w:rPr>
                <w:rFonts w:hint="eastAsia"/>
              </w:rPr>
            </w:pPr>
          </w:p>
        </w:tc>
        <w:tc>
          <w:tcPr>
            <w:tcW w:w="1080" w:type="dxa"/>
            <w:vMerge w:val="continue"/>
            <w:tcBorders>
              <w:top w:val="nil"/>
              <w:left w:val="nil"/>
              <w:bottom w:val="nil"/>
              <w:right w:val="nil"/>
            </w:tcBorders>
            <w:shd w:val="clear" w:color="auto" w:fill="auto"/>
            <w:vAlign w:val="center"/>
          </w:tcPr>
          <w:p w14:paraId="632DFE77">
            <w:pPr>
              <w:rPr>
                <w:rFonts w:hint="eastAsia"/>
              </w:rPr>
            </w:pPr>
          </w:p>
        </w:tc>
        <w:tc>
          <w:tcPr>
            <w:tcW w:w="1080" w:type="dxa"/>
            <w:vMerge w:val="continue"/>
            <w:tcBorders>
              <w:top w:val="nil"/>
              <w:left w:val="nil"/>
              <w:bottom w:val="nil"/>
              <w:right w:val="nil"/>
            </w:tcBorders>
            <w:shd w:val="clear" w:color="auto" w:fill="auto"/>
            <w:vAlign w:val="center"/>
          </w:tcPr>
          <w:p w14:paraId="606A4451">
            <w:pPr>
              <w:rPr>
                <w:rFonts w:hint="eastAsia"/>
              </w:rPr>
            </w:pPr>
          </w:p>
        </w:tc>
        <w:tc>
          <w:tcPr>
            <w:tcW w:w="6478" w:type="dxa"/>
            <w:vMerge w:val="continue"/>
            <w:tcBorders>
              <w:top w:val="nil"/>
              <w:left w:val="nil"/>
              <w:bottom w:val="nil"/>
              <w:right w:val="nil"/>
            </w:tcBorders>
            <w:shd w:val="clear" w:color="auto" w:fill="auto"/>
            <w:vAlign w:val="center"/>
          </w:tcPr>
          <w:p w14:paraId="6C691DD9">
            <w:pPr>
              <w:rPr>
                <w:rFonts w:hint="eastAsia"/>
              </w:rPr>
            </w:pPr>
          </w:p>
        </w:tc>
      </w:tr>
      <w:tr w14:paraId="0F32B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45DBF9A">
            <w:pPr>
              <w:rPr>
                <w:rFonts w:hint="eastAsia"/>
              </w:rPr>
            </w:pPr>
          </w:p>
        </w:tc>
        <w:tc>
          <w:tcPr>
            <w:tcW w:w="1080" w:type="dxa"/>
            <w:vMerge w:val="continue"/>
            <w:tcBorders>
              <w:top w:val="nil"/>
              <w:left w:val="nil"/>
              <w:bottom w:val="nil"/>
              <w:right w:val="nil"/>
            </w:tcBorders>
            <w:shd w:val="clear" w:color="auto" w:fill="auto"/>
            <w:vAlign w:val="center"/>
          </w:tcPr>
          <w:p w14:paraId="3DE320C4">
            <w:pPr>
              <w:rPr>
                <w:rFonts w:hint="eastAsia"/>
              </w:rPr>
            </w:pPr>
          </w:p>
        </w:tc>
        <w:tc>
          <w:tcPr>
            <w:tcW w:w="1080" w:type="dxa"/>
            <w:vMerge w:val="continue"/>
            <w:tcBorders>
              <w:top w:val="nil"/>
              <w:left w:val="nil"/>
              <w:bottom w:val="nil"/>
              <w:right w:val="nil"/>
            </w:tcBorders>
            <w:shd w:val="clear" w:color="auto" w:fill="auto"/>
            <w:vAlign w:val="center"/>
          </w:tcPr>
          <w:p w14:paraId="05E531C5">
            <w:pPr>
              <w:rPr>
                <w:rFonts w:hint="eastAsia"/>
              </w:rPr>
            </w:pPr>
          </w:p>
        </w:tc>
        <w:tc>
          <w:tcPr>
            <w:tcW w:w="6478" w:type="dxa"/>
            <w:vMerge w:val="continue"/>
            <w:tcBorders>
              <w:top w:val="nil"/>
              <w:left w:val="nil"/>
              <w:bottom w:val="nil"/>
              <w:right w:val="nil"/>
            </w:tcBorders>
            <w:shd w:val="clear" w:color="auto" w:fill="auto"/>
            <w:vAlign w:val="center"/>
          </w:tcPr>
          <w:p w14:paraId="2FC7DFA4">
            <w:pPr>
              <w:rPr>
                <w:rFonts w:hint="eastAsia"/>
              </w:rPr>
            </w:pPr>
          </w:p>
        </w:tc>
      </w:tr>
      <w:tr w14:paraId="2CC1C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682" w:type="dxa"/>
            <w:vMerge w:val="continue"/>
            <w:tcBorders>
              <w:top w:val="nil"/>
              <w:left w:val="nil"/>
              <w:bottom w:val="nil"/>
              <w:right w:val="nil"/>
            </w:tcBorders>
            <w:shd w:val="clear" w:color="auto" w:fill="auto"/>
            <w:vAlign w:val="center"/>
          </w:tcPr>
          <w:p w14:paraId="1B2CE6EA">
            <w:pPr>
              <w:rPr>
                <w:rFonts w:hint="eastAsia"/>
              </w:rPr>
            </w:pPr>
          </w:p>
        </w:tc>
        <w:tc>
          <w:tcPr>
            <w:tcW w:w="1080" w:type="dxa"/>
            <w:vMerge w:val="continue"/>
            <w:tcBorders>
              <w:top w:val="nil"/>
              <w:left w:val="nil"/>
              <w:bottom w:val="nil"/>
              <w:right w:val="nil"/>
            </w:tcBorders>
            <w:shd w:val="clear" w:color="auto" w:fill="auto"/>
            <w:vAlign w:val="center"/>
          </w:tcPr>
          <w:p w14:paraId="402F0714">
            <w:pPr>
              <w:rPr>
                <w:rFonts w:hint="eastAsia"/>
              </w:rPr>
            </w:pPr>
          </w:p>
        </w:tc>
        <w:tc>
          <w:tcPr>
            <w:tcW w:w="1080" w:type="dxa"/>
            <w:vMerge w:val="continue"/>
            <w:tcBorders>
              <w:top w:val="nil"/>
              <w:left w:val="nil"/>
              <w:bottom w:val="nil"/>
              <w:right w:val="nil"/>
            </w:tcBorders>
            <w:shd w:val="clear" w:color="auto" w:fill="auto"/>
            <w:vAlign w:val="center"/>
          </w:tcPr>
          <w:p w14:paraId="2C980B5E">
            <w:pPr>
              <w:rPr>
                <w:rFonts w:hint="eastAsia"/>
              </w:rPr>
            </w:pPr>
          </w:p>
        </w:tc>
        <w:tc>
          <w:tcPr>
            <w:tcW w:w="6478" w:type="dxa"/>
            <w:vMerge w:val="continue"/>
            <w:tcBorders>
              <w:top w:val="nil"/>
              <w:left w:val="nil"/>
              <w:bottom w:val="nil"/>
              <w:right w:val="nil"/>
            </w:tcBorders>
            <w:shd w:val="clear" w:color="auto" w:fill="auto"/>
            <w:vAlign w:val="center"/>
          </w:tcPr>
          <w:p w14:paraId="2C328F20">
            <w:pPr>
              <w:rPr>
                <w:rFonts w:hint="eastAsia"/>
              </w:rPr>
            </w:pPr>
          </w:p>
        </w:tc>
      </w:tr>
      <w:tr w14:paraId="2362F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5F871BDF">
            <w:pPr>
              <w:rPr>
                <w:rFonts w:hint="eastAsia"/>
              </w:rPr>
            </w:pPr>
          </w:p>
        </w:tc>
        <w:tc>
          <w:tcPr>
            <w:tcW w:w="1080" w:type="dxa"/>
            <w:vMerge w:val="continue"/>
            <w:tcBorders>
              <w:top w:val="nil"/>
              <w:left w:val="nil"/>
              <w:bottom w:val="nil"/>
              <w:right w:val="nil"/>
            </w:tcBorders>
            <w:shd w:val="clear" w:color="auto" w:fill="auto"/>
            <w:vAlign w:val="center"/>
          </w:tcPr>
          <w:p w14:paraId="513515C9">
            <w:pPr>
              <w:rPr>
                <w:rFonts w:hint="eastAsia"/>
              </w:rPr>
            </w:pPr>
          </w:p>
        </w:tc>
        <w:tc>
          <w:tcPr>
            <w:tcW w:w="1080" w:type="dxa"/>
            <w:vMerge w:val="continue"/>
            <w:tcBorders>
              <w:top w:val="nil"/>
              <w:left w:val="nil"/>
              <w:bottom w:val="nil"/>
              <w:right w:val="nil"/>
            </w:tcBorders>
            <w:shd w:val="clear" w:color="auto" w:fill="auto"/>
            <w:vAlign w:val="center"/>
          </w:tcPr>
          <w:p w14:paraId="3C082F17">
            <w:pPr>
              <w:rPr>
                <w:rFonts w:hint="eastAsia"/>
              </w:rPr>
            </w:pPr>
          </w:p>
        </w:tc>
        <w:tc>
          <w:tcPr>
            <w:tcW w:w="6478" w:type="dxa"/>
            <w:vMerge w:val="continue"/>
            <w:tcBorders>
              <w:top w:val="nil"/>
              <w:left w:val="nil"/>
              <w:bottom w:val="nil"/>
              <w:right w:val="nil"/>
            </w:tcBorders>
            <w:shd w:val="clear" w:color="auto" w:fill="auto"/>
            <w:vAlign w:val="center"/>
          </w:tcPr>
          <w:p w14:paraId="6D695BD7">
            <w:pPr>
              <w:rPr>
                <w:rFonts w:hint="eastAsia"/>
              </w:rPr>
            </w:pPr>
          </w:p>
        </w:tc>
      </w:tr>
      <w:tr w14:paraId="7DADE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6000C481">
            <w:pPr>
              <w:rPr>
                <w:rFonts w:hint="eastAsia"/>
              </w:rPr>
            </w:pPr>
          </w:p>
        </w:tc>
        <w:tc>
          <w:tcPr>
            <w:tcW w:w="1080" w:type="dxa"/>
            <w:vMerge w:val="continue"/>
            <w:tcBorders>
              <w:top w:val="nil"/>
              <w:left w:val="nil"/>
              <w:bottom w:val="nil"/>
              <w:right w:val="nil"/>
            </w:tcBorders>
            <w:shd w:val="clear" w:color="auto" w:fill="auto"/>
            <w:vAlign w:val="center"/>
          </w:tcPr>
          <w:p w14:paraId="4B153614">
            <w:pPr>
              <w:rPr>
                <w:rFonts w:hint="eastAsia"/>
              </w:rPr>
            </w:pPr>
          </w:p>
        </w:tc>
        <w:tc>
          <w:tcPr>
            <w:tcW w:w="1080" w:type="dxa"/>
            <w:vMerge w:val="continue"/>
            <w:tcBorders>
              <w:top w:val="nil"/>
              <w:left w:val="nil"/>
              <w:bottom w:val="nil"/>
              <w:right w:val="nil"/>
            </w:tcBorders>
            <w:shd w:val="clear" w:color="auto" w:fill="auto"/>
            <w:vAlign w:val="center"/>
          </w:tcPr>
          <w:p w14:paraId="71130261">
            <w:pPr>
              <w:rPr>
                <w:rFonts w:hint="eastAsia"/>
              </w:rPr>
            </w:pPr>
          </w:p>
        </w:tc>
        <w:tc>
          <w:tcPr>
            <w:tcW w:w="6478" w:type="dxa"/>
            <w:vMerge w:val="continue"/>
            <w:tcBorders>
              <w:top w:val="nil"/>
              <w:left w:val="nil"/>
              <w:bottom w:val="nil"/>
              <w:right w:val="nil"/>
            </w:tcBorders>
            <w:shd w:val="clear" w:color="auto" w:fill="auto"/>
            <w:vAlign w:val="center"/>
          </w:tcPr>
          <w:p w14:paraId="23EA2C7B">
            <w:pPr>
              <w:rPr>
                <w:rFonts w:hint="eastAsia"/>
              </w:rPr>
            </w:pPr>
          </w:p>
        </w:tc>
      </w:tr>
      <w:tr w14:paraId="7138D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46F9C65">
            <w:pPr>
              <w:rPr>
                <w:rFonts w:hint="eastAsia"/>
              </w:rPr>
            </w:pPr>
          </w:p>
        </w:tc>
        <w:tc>
          <w:tcPr>
            <w:tcW w:w="1080" w:type="dxa"/>
            <w:vMerge w:val="continue"/>
            <w:tcBorders>
              <w:top w:val="nil"/>
              <w:left w:val="nil"/>
              <w:bottom w:val="nil"/>
              <w:right w:val="nil"/>
            </w:tcBorders>
            <w:shd w:val="clear" w:color="auto" w:fill="auto"/>
            <w:vAlign w:val="center"/>
          </w:tcPr>
          <w:p w14:paraId="6E3BA567">
            <w:pPr>
              <w:rPr>
                <w:rFonts w:hint="eastAsia"/>
              </w:rPr>
            </w:pPr>
          </w:p>
        </w:tc>
        <w:tc>
          <w:tcPr>
            <w:tcW w:w="1080" w:type="dxa"/>
            <w:vMerge w:val="continue"/>
            <w:tcBorders>
              <w:top w:val="nil"/>
              <w:left w:val="nil"/>
              <w:bottom w:val="nil"/>
              <w:right w:val="nil"/>
            </w:tcBorders>
            <w:shd w:val="clear" w:color="auto" w:fill="auto"/>
            <w:vAlign w:val="center"/>
          </w:tcPr>
          <w:p w14:paraId="19D81806">
            <w:pPr>
              <w:rPr>
                <w:rFonts w:hint="eastAsia"/>
              </w:rPr>
            </w:pPr>
          </w:p>
        </w:tc>
        <w:tc>
          <w:tcPr>
            <w:tcW w:w="6478" w:type="dxa"/>
            <w:vMerge w:val="continue"/>
            <w:tcBorders>
              <w:top w:val="nil"/>
              <w:left w:val="nil"/>
              <w:bottom w:val="nil"/>
              <w:right w:val="nil"/>
            </w:tcBorders>
            <w:shd w:val="clear" w:color="auto" w:fill="auto"/>
            <w:vAlign w:val="center"/>
          </w:tcPr>
          <w:p w14:paraId="746DD476">
            <w:pPr>
              <w:rPr>
                <w:rFonts w:hint="eastAsia"/>
              </w:rPr>
            </w:pPr>
          </w:p>
        </w:tc>
      </w:tr>
      <w:tr w14:paraId="6A969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continue"/>
            <w:tcBorders>
              <w:top w:val="nil"/>
              <w:left w:val="nil"/>
              <w:bottom w:val="nil"/>
              <w:right w:val="nil"/>
            </w:tcBorders>
            <w:shd w:val="clear" w:color="auto" w:fill="auto"/>
            <w:vAlign w:val="center"/>
          </w:tcPr>
          <w:p w14:paraId="225F8CE8">
            <w:pPr>
              <w:rPr>
                <w:rFonts w:hint="eastAsia"/>
              </w:rPr>
            </w:pPr>
          </w:p>
        </w:tc>
        <w:tc>
          <w:tcPr>
            <w:tcW w:w="1080" w:type="dxa"/>
            <w:vMerge w:val="continue"/>
            <w:tcBorders>
              <w:top w:val="nil"/>
              <w:left w:val="nil"/>
              <w:bottom w:val="nil"/>
              <w:right w:val="nil"/>
            </w:tcBorders>
            <w:shd w:val="clear" w:color="auto" w:fill="auto"/>
            <w:vAlign w:val="center"/>
          </w:tcPr>
          <w:p w14:paraId="6D8B2219">
            <w:pPr>
              <w:rPr>
                <w:rFonts w:hint="eastAsia"/>
              </w:rPr>
            </w:pPr>
          </w:p>
        </w:tc>
        <w:tc>
          <w:tcPr>
            <w:tcW w:w="1080" w:type="dxa"/>
            <w:vMerge w:val="continue"/>
            <w:tcBorders>
              <w:top w:val="nil"/>
              <w:left w:val="nil"/>
              <w:bottom w:val="nil"/>
              <w:right w:val="nil"/>
            </w:tcBorders>
            <w:shd w:val="clear" w:color="auto" w:fill="auto"/>
            <w:vAlign w:val="center"/>
          </w:tcPr>
          <w:p w14:paraId="555C00A9">
            <w:pPr>
              <w:rPr>
                <w:rFonts w:hint="eastAsia"/>
              </w:rPr>
            </w:pPr>
          </w:p>
        </w:tc>
        <w:tc>
          <w:tcPr>
            <w:tcW w:w="6478" w:type="dxa"/>
            <w:vMerge w:val="continue"/>
            <w:tcBorders>
              <w:top w:val="nil"/>
              <w:left w:val="nil"/>
              <w:bottom w:val="nil"/>
              <w:right w:val="nil"/>
            </w:tcBorders>
            <w:shd w:val="clear" w:color="auto" w:fill="auto"/>
            <w:vAlign w:val="center"/>
          </w:tcPr>
          <w:p w14:paraId="2910E318">
            <w:pPr>
              <w:rPr>
                <w:rFonts w:hint="eastAsia"/>
              </w:rPr>
            </w:pPr>
          </w:p>
        </w:tc>
      </w:tr>
      <w:tr w14:paraId="3AA2B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69CDA4CB">
            <w:pPr>
              <w:rPr>
                <w:rFonts w:hint="eastAsia"/>
              </w:rPr>
            </w:pPr>
          </w:p>
        </w:tc>
        <w:tc>
          <w:tcPr>
            <w:tcW w:w="1080" w:type="dxa"/>
            <w:vMerge w:val="continue"/>
            <w:tcBorders>
              <w:top w:val="nil"/>
              <w:left w:val="nil"/>
              <w:bottom w:val="nil"/>
              <w:right w:val="nil"/>
            </w:tcBorders>
            <w:shd w:val="clear" w:color="auto" w:fill="auto"/>
            <w:vAlign w:val="center"/>
          </w:tcPr>
          <w:p w14:paraId="5F3366EB">
            <w:pPr>
              <w:rPr>
                <w:rFonts w:hint="eastAsia"/>
              </w:rPr>
            </w:pPr>
          </w:p>
        </w:tc>
        <w:tc>
          <w:tcPr>
            <w:tcW w:w="1080" w:type="dxa"/>
            <w:vMerge w:val="continue"/>
            <w:tcBorders>
              <w:top w:val="nil"/>
              <w:left w:val="nil"/>
              <w:bottom w:val="nil"/>
              <w:right w:val="nil"/>
            </w:tcBorders>
            <w:shd w:val="clear" w:color="auto" w:fill="auto"/>
            <w:vAlign w:val="center"/>
          </w:tcPr>
          <w:p w14:paraId="449590CD">
            <w:pPr>
              <w:rPr>
                <w:rFonts w:hint="eastAsia"/>
              </w:rPr>
            </w:pPr>
          </w:p>
        </w:tc>
        <w:tc>
          <w:tcPr>
            <w:tcW w:w="6478" w:type="dxa"/>
            <w:vMerge w:val="continue"/>
            <w:tcBorders>
              <w:top w:val="nil"/>
              <w:left w:val="nil"/>
              <w:bottom w:val="nil"/>
              <w:right w:val="nil"/>
            </w:tcBorders>
            <w:shd w:val="clear" w:color="auto" w:fill="auto"/>
            <w:vAlign w:val="center"/>
          </w:tcPr>
          <w:p w14:paraId="056E9CE1">
            <w:pPr>
              <w:rPr>
                <w:rFonts w:hint="eastAsia"/>
              </w:rPr>
            </w:pPr>
          </w:p>
        </w:tc>
      </w:tr>
      <w:tr w14:paraId="31C06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5F713EFA">
            <w:pPr>
              <w:rPr>
                <w:rFonts w:hint="eastAsia"/>
              </w:rPr>
            </w:pPr>
          </w:p>
        </w:tc>
        <w:tc>
          <w:tcPr>
            <w:tcW w:w="1080" w:type="dxa"/>
            <w:vMerge w:val="continue"/>
            <w:tcBorders>
              <w:top w:val="nil"/>
              <w:left w:val="nil"/>
              <w:bottom w:val="nil"/>
              <w:right w:val="nil"/>
            </w:tcBorders>
            <w:shd w:val="clear" w:color="auto" w:fill="auto"/>
            <w:vAlign w:val="center"/>
          </w:tcPr>
          <w:p w14:paraId="1DC1012A">
            <w:pPr>
              <w:rPr>
                <w:rFonts w:hint="eastAsia"/>
              </w:rPr>
            </w:pPr>
          </w:p>
        </w:tc>
        <w:tc>
          <w:tcPr>
            <w:tcW w:w="1080" w:type="dxa"/>
            <w:vMerge w:val="continue"/>
            <w:tcBorders>
              <w:top w:val="nil"/>
              <w:left w:val="nil"/>
              <w:bottom w:val="nil"/>
              <w:right w:val="nil"/>
            </w:tcBorders>
            <w:shd w:val="clear" w:color="auto" w:fill="auto"/>
            <w:vAlign w:val="center"/>
          </w:tcPr>
          <w:p w14:paraId="2CB5BAB6">
            <w:pPr>
              <w:rPr>
                <w:rFonts w:hint="eastAsia"/>
              </w:rPr>
            </w:pPr>
          </w:p>
        </w:tc>
        <w:tc>
          <w:tcPr>
            <w:tcW w:w="6478" w:type="dxa"/>
            <w:vMerge w:val="continue"/>
            <w:tcBorders>
              <w:top w:val="nil"/>
              <w:left w:val="nil"/>
              <w:bottom w:val="nil"/>
              <w:right w:val="nil"/>
            </w:tcBorders>
            <w:shd w:val="clear" w:color="auto" w:fill="auto"/>
            <w:vAlign w:val="center"/>
          </w:tcPr>
          <w:p w14:paraId="6C3CE3CC">
            <w:pPr>
              <w:rPr>
                <w:rFonts w:hint="eastAsia"/>
              </w:rPr>
            </w:pPr>
          </w:p>
        </w:tc>
      </w:tr>
      <w:tr w14:paraId="1668C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206FE844">
            <w:pPr>
              <w:rPr>
                <w:rFonts w:hint="eastAsia"/>
              </w:rPr>
            </w:pPr>
          </w:p>
        </w:tc>
        <w:tc>
          <w:tcPr>
            <w:tcW w:w="1080" w:type="dxa"/>
            <w:vMerge w:val="continue"/>
            <w:tcBorders>
              <w:top w:val="nil"/>
              <w:left w:val="nil"/>
              <w:bottom w:val="nil"/>
              <w:right w:val="nil"/>
            </w:tcBorders>
            <w:shd w:val="clear" w:color="auto" w:fill="auto"/>
            <w:vAlign w:val="center"/>
          </w:tcPr>
          <w:p w14:paraId="2C8DC8B2">
            <w:pPr>
              <w:rPr>
                <w:rFonts w:hint="eastAsia"/>
              </w:rPr>
            </w:pPr>
          </w:p>
        </w:tc>
        <w:tc>
          <w:tcPr>
            <w:tcW w:w="1080" w:type="dxa"/>
            <w:vMerge w:val="continue"/>
            <w:tcBorders>
              <w:top w:val="nil"/>
              <w:left w:val="nil"/>
              <w:bottom w:val="nil"/>
              <w:right w:val="nil"/>
            </w:tcBorders>
            <w:shd w:val="clear" w:color="auto" w:fill="auto"/>
            <w:vAlign w:val="center"/>
          </w:tcPr>
          <w:p w14:paraId="1E6B2FDD">
            <w:pPr>
              <w:rPr>
                <w:rFonts w:hint="eastAsia"/>
              </w:rPr>
            </w:pPr>
          </w:p>
        </w:tc>
        <w:tc>
          <w:tcPr>
            <w:tcW w:w="6478" w:type="dxa"/>
            <w:vMerge w:val="continue"/>
            <w:tcBorders>
              <w:top w:val="nil"/>
              <w:left w:val="nil"/>
              <w:bottom w:val="nil"/>
              <w:right w:val="nil"/>
            </w:tcBorders>
            <w:shd w:val="clear" w:color="auto" w:fill="auto"/>
            <w:vAlign w:val="center"/>
          </w:tcPr>
          <w:p w14:paraId="6D9485FA">
            <w:pPr>
              <w:rPr>
                <w:rFonts w:hint="eastAsia"/>
              </w:rPr>
            </w:pPr>
          </w:p>
        </w:tc>
      </w:tr>
      <w:tr w14:paraId="4CC53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509AC47">
            <w:pPr>
              <w:rPr>
                <w:rFonts w:hint="eastAsia"/>
              </w:rPr>
            </w:pPr>
          </w:p>
        </w:tc>
        <w:tc>
          <w:tcPr>
            <w:tcW w:w="1080" w:type="dxa"/>
            <w:vMerge w:val="continue"/>
            <w:tcBorders>
              <w:top w:val="nil"/>
              <w:left w:val="nil"/>
              <w:bottom w:val="nil"/>
              <w:right w:val="nil"/>
            </w:tcBorders>
            <w:shd w:val="clear" w:color="auto" w:fill="auto"/>
            <w:vAlign w:val="center"/>
          </w:tcPr>
          <w:p w14:paraId="349840C0">
            <w:pPr>
              <w:rPr>
                <w:rFonts w:hint="eastAsia"/>
              </w:rPr>
            </w:pPr>
          </w:p>
        </w:tc>
        <w:tc>
          <w:tcPr>
            <w:tcW w:w="1080" w:type="dxa"/>
            <w:vMerge w:val="continue"/>
            <w:tcBorders>
              <w:top w:val="nil"/>
              <w:left w:val="nil"/>
              <w:bottom w:val="nil"/>
              <w:right w:val="nil"/>
            </w:tcBorders>
            <w:shd w:val="clear" w:color="auto" w:fill="auto"/>
            <w:vAlign w:val="center"/>
          </w:tcPr>
          <w:p w14:paraId="61B93EF7">
            <w:pPr>
              <w:rPr>
                <w:rFonts w:hint="eastAsia"/>
              </w:rPr>
            </w:pPr>
          </w:p>
        </w:tc>
        <w:tc>
          <w:tcPr>
            <w:tcW w:w="6478" w:type="dxa"/>
            <w:vMerge w:val="continue"/>
            <w:tcBorders>
              <w:top w:val="nil"/>
              <w:left w:val="nil"/>
              <w:bottom w:val="nil"/>
              <w:right w:val="nil"/>
            </w:tcBorders>
            <w:shd w:val="clear" w:color="auto" w:fill="auto"/>
            <w:vAlign w:val="center"/>
          </w:tcPr>
          <w:p w14:paraId="19804BDF">
            <w:pPr>
              <w:rPr>
                <w:rFonts w:hint="eastAsia"/>
              </w:rPr>
            </w:pPr>
          </w:p>
        </w:tc>
      </w:tr>
      <w:tr w14:paraId="006F1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17F8BD84">
            <w:pPr>
              <w:rPr>
                <w:rFonts w:hint="eastAsia"/>
              </w:rPr>
            </w:pPr>
          </w:p>
        </w:tc>
        <w:tc>
          <w:tcPr>
            <w:tcW w:w="1080" w:type="dxa"/>
            <w:vMerge w:val="continue"/>
            <w:tcBorders>
              <w:top w:val="nil"/>
              <w:left w:val="nil"/>
              <w:bottom w:val="nil"/>
              <w:right w:val="nil"/>
            </w:tcBorders>
            <w:shd w:val="clear" w:color="auto" w:fill="auto"/>
            <w:vAlign w:val="center"/>
          </w:tcPr>
          <w:p w14:paraId="1FAEA518">
            <w:pPr>
              <w:rPr>
                <w:rFonts w:hint="eastAsia"/>
              </w:rPr>
            </w:pPr>
          </w:p>
        </w:tc>
        <w:tc>
          <w:tcPr>
            <w:tcW w:w="1080" w:type="dxa"/>
            <w:vMerge w:val="continue"/>
            <w:tcBorders>
              <w:top w:val="nil"/>
              <w:left w:val="nil"/>
              <w:bottom w:val="nil"/>
              <w:right w:val="nil"/>
            </w:tcBorders>
            <w:shd w:val="clear" w:color="auto" w:fill="auto"/>
            <w:vAlign w:val="center"/>
          </w:tcPr>
          <w:p w14:paraId="57246811">
            <w:pPr>
              <w:rPr>
                <w:rFonts w:hint="eastAsia"/>
              </w:rPr>
            </w:pPr>
          </w:p>
        </w:tc>
        <w:tc>
          <w:tcPr>
            <w:tcW w:w="6478" w:type="dxa"/>
            <w:vMerge w:val="continue"/>
            <w:tcBorders>
              <w:top w:val="nil"/>
              <w:left w:val="nil"/>
              <w:bottom w:val="nil"/>
              <w:right w:val="nil"/>
            </w:tcBorders>
            <w:shd w:val="clear" w:color="auto" w:fill="auto"/>
            <w:vAlign w:val="center"/>
          </w:tcPr>
          <w:p w14:paraId="4F022BEA">
            <w:pPr>
              <w:rPr>
                <w:rFonts w:hint="eastAsia"/>
              </w:rPr>
            </w:pPr>
          </w:p>
        </w:tc>
      </w:tr>
      <w:tr w14:paraId="50F9B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59B960E6">
            <w:pPr>
              <w:rPr>
                <w:rFonts w:hint="eastAsia"/>
              </w:rPr>
            </w:pPr>
          </w:p>
        </w:tc>
        <w:tc>
          <w:tcPr>
            <w:tcW w:w="1080" w:type="dxa"/>
            <w:vMerge w:val="continue"/>
            <w:tcBorders>
              <w:top w:val="nil"/>
              <w:left w:val="nil"/>
              <w:bottom w:val="nil"/>
              <w:right w:val="nil"/>
            </w:tcBorders>
            <w:shd w:val="clear" w:color="auto" w:fill="auto"/>
            <w:vAlign w:val="center"/>
          </w:tcPr>
          <w:p w14:paraId="73EF55B5">
            <w:pPr>
              <w:rPr>
                <w:rFonts w:hint="eastAsia"/>
              </w:rPr>
            </w:pPr>
          </w:p>
        </w:tc>
        <w:tc>
          <w:tcPr>
            <w:tcW w:w="1080" w:type="dxa"/>
            <w:vMerge w:val="continue"/>
            <w:tcBorders>
              <w:top w:val="nil"/>
              <w:left w:val="nil"/>
              <w:bottom w:val="nil"/>
              <w:right w:val="nil"/>
            </w:tcBorders>
            <w:shd w:val="clear" w:color="auto" w:fill="auto"/>
            <w:vAlign w:val="center"/>
          </w:tcPr>
          <w:p w14:paraId="62C9121F">
            <w:pPr>
              <w:rPr>
                <w:rFonts w:hint="eastAsia"/>
              </w:rPr>
            </w:pPr>
          </w:p>
        </w:tc>
        <w:tc>
          <w:tcPr>
            <w:tcW w:w="6478" w:type="dxa"/>
            <w:vMerge w:val="continue"/>
            <w:tcBorders>
              <w:top w:val="nil"/>
              <w:left w:val="nil"/>
              <w:bottom w:val="nil"/>
              <w:right w:val="nil"/>
            </w:tcBorders>
            <w:shd w:val="clear" w:color="auto" w:fill="auto"/>
            <w:vAlign w:val="center"/>
          </w:tcPr>
          <w:p w14:paraId="781B68CD">
            <w:pPr>
              <w:rPr>
                <w:rFonts w:hint="eastAsia"/>
              </w:rPr>
            </w:pPr>
          </w:p>
        </w:tc>
      </w:tr>
      <w:tr w14:paraId="3CECF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0" w:hRule="atLeast"/>
        </w:trPr>
        <w:tc>
          <w:tcPr>
            <w:tcW w:w="1682" w:type="dxa"/>
            <w:vMerge w:val="continue"/>
            <w:tcBorders>
              <w:top w:val="nil"/>
              <w:left w:val="nil"/>
              <w:bottom w:val="nil"/>
              <w:right w:val="nil"/>
            </w:tcBorders>
            <w:shd w:val="clear" w:color="auto" w:fill="auto"/>
            <w:vAlign w:val="center"/>
          </w:tcPr>
          <w:p w14:paraId="0152E5FB">
            <w:pPr>
              <w:rPr>
                <w:rFonts w:hint="eastAsia"/>
              </w:rPr>
            </w:pPr>
          </w:p>
        </w:tc>
        <w:tc>
          <w:tcPr>
            <w:tcW w:w="1080" w:type="dxa"/>
            <w:vMerge w:val="continue"/>
            <w:tcBorders>
              <w:top w:val="nil"/>
              <w:left w:val="nil"/>
              <w:bottom w:val="nil"/>
              <w:right w:val="nil"/>
            </w:tcBorders>
            <w:shd w:val="clear" w:color="auto" w:fill="auto"/>
            <w:vAlign w:val="center"/>
          </w:tcPr>
          <w:p w14:paraId="2227CDF2">
            <w:pPr>
              <w:rPr>
                <w:rFonts w:hint="eastAsia"/>
              </w:rPr>
            </w:pPr>
          </w:p>
        </w:tc>
        <w:tc>
          <w:tcPr>
            <w:tcW w:w="1080" w:type="dxa"/>
            <w:vMerge w:val="continue"/>
            <w:tcBorders>
              <w:top w:val="nil"/>
              <w:left w:val="nil"/>
              <w:bottom w:val="nil"/>
              <w:right w:val="nil"/>
            </w:tcBorders>
            <w:shd w:val="clear" w:color="auto" w:fill="auto"/>
            <w:vAlign w:val="center"/>
          </w:tcPr>
          <w:p w14:paraId="2F68428F">
            <w:pPr>
              <w:rPr>
                <w:rFonts w:hint="eastAsia"/>
              </w:rPr>
            </w:pPr>
          </w:p>
        </w:tc>
        <w:tc>
          <w:tcPr>
            <w:tcW w:w="6478" w:type="dxa"/>
            <w:vMerge w:val="continue"/>
            <w:tcBorders>
              <w:top w:val="nil"/>
              <w:left w:val="nil"/>
              <w:bottom w:val="nil"/>
              <w:right w:val="nil"/>
            </w:tcBorders>
            <w:shd w:val="clear" w:color="auto" w:fill="auto"/>
            <w:vAlign w:val="center"/>
          </w:tcPr>
          <w:p w14:paraId="24EF5514">
            <w:pPr>
              <w:rPr>
                <w:rFonts w:hint="eastAsia"/>
              </w:rPr>
            </w:pPr>
          </w:p>
        </w:tc>
      </w:tr>
      <w:tr w14:paraId="1B525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restart"/>
            <w:tcBorders>
              <w:top w:val="nil"/>
              <w:left w:val="nil"/>
              <w:bottom w:val="nil"/>
              <w:right w:val="nil"/>
            </w:tcBorders>
            <w:shd w:val="clear" w:color="auto" w:fill="auto"/>
            <w:vAlign w:val="center"/>
          </w:tcPr>
          <w:p w14:paraId="2E6EE2F5">
            <w:pPr>
              <w:rPr>
                <w:rFonts w:hint="eastAsia"/>
              </w:rPr>
            </w:pPr>
            <w:r>
              <w:rPr>
                <w:rFonts w:hint="eastAsia"/>
                <w:lang w:val="en-US" w:eastAsia="zh-CN"/>
              </w:rPr>
              <w:t>6</w:t>
            </w:r>
          </w:p>
        </w:tc>
        <w:tc>
          <w:tcPr>
            <w:tcW w:w="1080" w:type="dxa"/>
            <w:vMerge w:val="continue"/>
            <w:tcBorders>
              <w:top w:val="nil"/>
              <w:left w:val="nil"/>
              <w:bottom w:val="nil"/>
              <w:right w:val="nil"/>
            </w:tcBorders>
            <w:shd w:val="clear" w:color="auto" w:fill="auto"/>
            <w:vAlign w:val="center"/>
          </w:tcPr>
          <w:p w14:paraId="0F76027B">
            <w:pPr>
              <w:rPr>
                <w:rFonts w:hint="eastAsia"/>
              </w:rPr>
            </w:pPr>
          </w:p>
        </w:tc>
        <w:tc>
          <w:tcPr>
            <w:tcW w:w="1080" w:type="dxa"/>
            <w:vMerge w:val="restart"/>
            <w:tcBorders>
              <w:top w:val="nil"/>
              <w:left w:val="nil"/>
              <w:bottom w:val="nil"/>
              <w:right w:val="nil"/>
            </w:tcBorders>
            <w:shd w:val="clear" w:color="auto" w:fill="auto"/>
            <w:vAlign w:val="center"/>
          </w:tcPr>
          <w:p w14:paraId="29886E6B">
            <w:pPr>
              <w:rPr>
                <w:rFonts w:hint="eastAsia"/>
              </w:rPr>
            </w:pPr>
            <w:r>
              <w:rPr>
                <w:rFonts w:hint="eastAsia"/>
                <w:lang w:val="en-US" w:eastAsia="zh-CN"/>
              </w:rPr>
              <w:t>库存管理</w:t>
            </w:r>
          </w:p>
        </w:tc>
        <w:tc>
          <w:tcPr>
            <w:tcW w:w="6478" w:type="dxa"/>
            <w:vMerge w:val="restart"/>
            <w:tcBorders>
              <w:top w:val="nil"/>
              <w:left w:val="nil"/>
              <w:bottom w:val="nil"/>
              <w:right w:val="nil"/>
            </w:tcBorders>
            <w:shd w:val="clear" w:color="auto" w:fill="auto"/>
            <w:vAlign w:val="center"/>
          </w:tcPr>
          <w:p w14:paraId="23B9FD5E">
            <w:pPr>
              <w:rPr>
                <w:rFonts w:hint="eastAsia"/>
              </w:rPr>
            </w:pPr>
            <w:r>
              <w:rPr>
                <w:rFonts w:hint="eastAsia"/>
                <w:lang w:val="en-US" w:eastAsia="zh-CN"/>
              </w:rPr>
              <w:t>1.入库管理</w:t>
            </w:r>
            <w:r>
              <w:rPr>
                <w:rFonts w:hint="eastAsia"/>
                <w:lang w:val="en-US" w:eastAsia="zh-CN"/>
              </w:rPr>
              <w:br w:type="textWrapping"/>
            </w:r>
            <w:r>
              <w:rPr>
                <w:rFonts w:hint="eastAsia"/>
                <w:lang w:val="en-US" w:eastAsia="zh-CN"/>
              </w:rPr>
              <w:t>血制品入库提供手工入库、扫描条码入库、导入文本批量入库、血站接口入库等多种方式。将血制品的数据资料录入到输血管理系统中，减少手工劳动，保证数据的准确性。</w:t>
            </w:r>
            <w:r>
              <w:rPr>
                <w:rFonts w:hint="eastAsia"/>
                <w:lang w:val="en-US" w:eastAsia="zh-CN"/>
              </w:rPr>
              <w:br w:type="textWrapping"/>
            </w:r>
            <w:r>
              <w:rPr>
                <w:rFonts w:hint="eastAsia"/>
                <w:lang w:val="en-US" w:eastAsia="zh-CN"/>
              </w:rPr>
              <w:t>已入库的血袋系统提示不能重复入库，血制品已出库时不允许再次修改。支持入库资料的统计、查询以及相应入库单据的打印。</w:t>
            </w:r>
            <w:r>
              <w:rPr>
                <w:rFonts w:hint="eastAsia"/>
                <w:lang w:val="en-US" w:eastAsia="zh-CN"/>
              </w:rPr>
              <w:br w:type="textWrapping"/>
            </w:r>
            <w:r>
              <w:rPr>
                <w:rFonts w:hint="eastAsia"/>
                <w:lang w:val="en-US" w:eastAsia="zh-CN"/>
              </w:rPr>
              <w:t>2.出库管理</w:t>
            </w:r>
            <w:r>
              <w:rPr>
                <w:rFonts w:hint="eastAsia"/>
                <w:lang w:val="en-US" w:eastAsia="zh-CN"/>
              </w:rPr>
              <w:br w:type="textWrapping"/>
            </w:r>
            <w:r>
              <w:rPr>
                <w:rFonts w:hint="eastAsia"/>
                <w:lang w:val="en-US" w:eastAsia="zh-CN"/>
              </w:rPr>
              <w:t>根据时间和出库方式进行信息查询，出库方式包括退回血站、报损出库、借调出库、普通发血、自体输血发血</w:t>
            </w:r>
            <w:r>
              <w:rPr>
                <w:rFonts w:hint="eastAsia"/>
                <w:lang w:val="en-US" w:eastAsia="zh-CN"/>
              </w:rPr>
              <w:br w:type="textWrapping"/>
            </w:r>
            <w:r>
              <w:rPr>
                <w:rFonts w:hint="eastAsia"/>
                <w:lang w:val="en-US" w:eastAsia="zh-CN"/>
              </w:rPr>
              <w:t>借调出库主要是将本院的血袋借调到其他院区。支持通过出院时间、接受单位进行筛选。新增借调出库时需要录入出库单位以及出库原因等。</w:t>
            </w:r>
            <w:r>
              <w:rPr>
                <w:rFonts w:hint="eastAsia"/>
                <w:lang w:val="en-US" w:eastAsia="zh-CN"/>
              </w:rPr>
              <w:br w:type="textWrapping"/>
            </w:r>
            <w:r>
              <w:rPr>
                <w:rFonts w:hint="eastAsia"/>
                <w:lang w:val="en-US" w:eastAsia="zh-CN"/>
              </w:rPr>
              <w:t>报损出库是可以对过期、破损的血袋进行报废登记。</w:t>
            </w:r>
            <w:r>
              <w:rPr>
                <w:rFonts w:hint="eastAsia"/>
                <w:lang w:val="en-US" w:eastAsia="zh-CN"/>
              </w:rPr>
              <w:br w:type="textWrapping"/>
            </w:r>
            <w:r>
              <w:rPr>
                <w:rFonts w:hint="eastAsia"/>
                <w:lang w:val="en-US" w:eastAsia="zh-CN"/>
              </w:rPr>
              <w:t>退回血站是可以对入库审核不通过的血袋进行出库登记。</w:t>
            </w:r>
            <w:r>
              <w:rPr>
                <w:rFonts w:hint="eastAsia"/>
                <w:lang w:val="en-US" w:eastAsia="zh-CN"/>
              </w:rPr>
              <w:br w:type="textWrapping"/>
            </w:r>
            <w:r>
              <w:rPr>
                <w:rFonts w:hint="eastAsia"/>
                <w:lang w:val="en-US" w:eastAsia="zh-CN"/>
              </w:rPr>
              <w:t>3.血袋回收</w:t>
            </w:r>
            <w:r>
              <w:rPr>
                <w:rFonts w:hint="eastAsia"/>
                <w:lang w:val="en-US" w:eastAsia="zh-CN"/>
              </w:rPr>
              <w:br w:type="textWrapping"/>
            </w:r>
            <w:r>
              <w:rPr>
                <w:rFonts w:hint="eastAsia"/>
                <w:lang w:val="en-US" w:eastAsia="zh-CN"/>
              </w:rPr>
              <w:t>输血完成后要对血袋进行回收，支持通过病人ID进行一次性确认，登记回收人与回收时间，对已回收跟未回收的血袋进行统计，血袋回收查询模块，内容包括：状态、献血码、产品码、血液成分、病人ID、姓名、性别、年龄、科室、床号、输血完成时间、过时、回收时间、回收人。</w:t>
            </w:r>
            <w:r>
              <w:rPr>
                <w:rFonts w:hint="eastAsia"/>
                <w:lang w:val="en-US" w:eastAsia="zh-CN"/>
              </w:rPr>
              <w:br w:type="textWrapping"/>
            </w:r>
            <w:r>
              <w:rPr>
                <w:rFonts w:hint="eastAsia"/>
                <w:lang w:val="en-US" w:eastAsia="zh-CN"/>
              </w:rPr>
              <w:t>4.血袋销毁</w:t>
            </w:r>
            <w:r>
              <w:rPr>
                <w:rFonts w:hint="eastAsia"/>
                <w:lang w:val="en-US" w:eastAsia="zh-CN"/>
              </w:rPr>
              <w:br w:type="textWrapping"/>
            </w:r>
            <w:r>
              <w:rPr>
                <w:rFonts w:hint="eastAsia"/>
                <w:lang w:val="en-US" w:eastAsia="zh-CN"/>
              </w:rPr>
              <w:t>血袋销毁主要是销毁已经回收的血袋和报损的血袋。支持通过献血码、产品码来检索。</w:t>
            </w:r>
            <w:r>
              <w:rPr>
                <w:rFonts w:hint="eastAsia"/>
                <w:lang w:val="en-US" w:eastAsia="zh-CN"/>
              </w:rPr>
              <w:br w:type="textWrapping"/>
            </w:r>
            <w:r>
              <w:rPr>
                <w:rFonts w:hint="eastAsia"/>
                <w:lang w:val="en-US" w:eastAsia="zh-CN"/>
              </w:rPr>
              <w:t>5.血库盘点</w:t>
            </w:r>
            <w:r>
              <w:rPr>
                <w:rFonts w:hint="eastAsia"/>
                <w:lang w:val="en-US" w:eastAsia="zh-CN"/>
              </w:rPr>
              <w:br w:type="textWrapping"/>
            </w:r>
            <w:r>
              <w:rPr>
                <w:rFonts w:hint="eastAsia"/>
                <w:lang w:val="en-US" w:eastAsia="zh-CN"/>
              </w:rPr>
              <w:t>支持对库存血液进行数量和位置的统计。可以新增库存盘点单，盘点日期为当前的时间，也可以对相应的申请单进行详情展示、审核、反审、删除操作；审核之后的盘点生效。</w:t>
            </w:r>
            <w:r>
              <w:rPr>
                <w:rFonts w:hint="eastAsia"/>
                <w:lang w:val="en-US" w:eastAsia="zh-CN"/>
              </w:rPr>
              <w:br w:type="textWrapping"/>
            </w:r>
            <w:r>
              <w:rPr>
                <w:rFonts w:hint="eastAsia"/>
                <w:lang w:val="en-US" w:eastAsia="zh-CN"/>
              </w:rPr>
              <w:t>6.库存警报</w:t>
            </w:r>
            <w:r>
              <w:rPr>
                <w:rFonts w:hint="eastAsia"/>
                <w:lang w:val="en-US" w:eastAsia="zh-CN"/>
              </w:rPr>
              <w:br w:type="textWrapping"/>
            </w:r>
            <w:r>
              <w:rPr>
                <w:rFonts w:hint="eastAsia"/>
                <w:lang w:val="en-US" w:eastAsia="zh-CN"/>
              </w:rPr>
              <w:t>库存警报支持对临期血袋和低于设置的低库存血制品类型进行预警。</w:t>
            </w:r>
            <w:r>
              <w:rPr>
                <w:rFonts w:hint="eastAsia"/>
                <w:lang w:val="en-US" w:eastAsia="zh-CN"/>
              </w:rPr>
              <w:br w:type="textWrapping"/>
            </w:r>
            <w:r>
              <w:rPr>
                <w:rFonts w:hint="eastAsia"/>
                <w:lang w:val="en-US" w:eastAsia="zh-CN"/>
              </w:rPr>
              <w:t>7.血液追踪</w:t>
            </w:r>
            <w:r>
              <w:rPr>
                <w:rFonts w:hint="eastAsia"/>
                <w:lang w:val="en-US" w:eastAsia="zh-CN"/>
              </w:rPr>
              <w:br w:type="textWrapping"/>
            </w:r>
            <w:r>
              <w:rPr>
                <w:rFonts w:hint="eastAsia"/>
                <w:lang w:val="en-US" w:eastAsia="zh-CN"/>
              </w:rPr>
              <w:t>血袋追踪支持根据日期、血液成分等条件筛选出相应条件下的血液信息，并且可以查看到指定一个血液信息的所有操作过程、操作时间、操作者等信息。</w:t>
            </w:r>
          </w:p>
        </w:tc>
      </w:tr>
      <w:tr w14:paraId="31F1E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682" w:type="dxa"/>
            <w:vMerge w:val="continue"/>
            <w:tcBorders>
              <w:top w:val="nil"/>
              <w:left w:val="nil"/>
              <w:bottom w:val="nil"/>
              <w:right w:val="nil"/>
            </w:tcBorders>
            <w:shd w:val="clear" w:color="auto" w:fill="auto"/>
            <w:vAlign w:val="center"/>
          </w:tcPr>
          <w:p w14:paraId="364A686E">
            <w:pPr>
              <w:rPr>
                <w:rFonts w:hint="eastAsia"/>
              </w:rPr>
            </w:pPr>
          </w:p>
        </w:tc>
        <w:tc>
          <w:tcPr>
            <w:tcW w:w="1080" w:type="dxa"/>
            <w:vMerge w:val="continue"/>
            <w:tcBorders>
              <w:top w:val="nil"/>
              <w:left w:val="nil"/>
              <w:bottom w:val="nil"/>
              <w:right w:val="nil"/>
            </w:tcBorders>
            <w:shd w:val="clear" w:color="auto" w:fill="auto"/>
            <w:vAlign w:val="center"/>
          </w:tcPr>
          <w:p w14:paraId="36A1B819">
            <w:pPr>
              <w:rPr>
                <w:rFonts w:hint="eastAsia"/>
              </w:rPr>
            </w:pPr>
          </w:p>
        </w:tc>
        <w:tc>
          <w:tcPr>
            <w:tcW w:w="1080" w:type="dxa"/>
            <w:vMerge w:val="continue"/>
            <w:tcBorders>
              <w:top w:val="nil"/>
              <w:left w:val="nil"/>
              <w:bottom w:val="nil"/>
              <w:right w:val="nil"/>
            </w:tcBorders>
            <w:shd w:val="clear" w:color="auto" w:fill="auto"/>
            <w:vAlign w:val="center"/>
          </w:tcPr>
          <w:p w14:paraId="3BEC4EE3">
            <w:pPr>
              <w:rPr>
                <w:rFonts w:hint="eastAsia"/>
              </w:rPr>
            </w:pPr>
          </w:p>
        </w:tc>
        <w:tc>
          <w:tcPr>
            <w:tcW w:w="6478" w:type="dxa"/>
            <w:vMerge w:val="continue"/>
            <w:tcBorders>
              <w:top w:val="nil"/>
              <w:left w:val="nil"/>
              <w:bottom w:val="nil"/>
              <w:right w:val="nil"/>
            </w:tcBorders>
            <w:shd w:val="clear" w:color="auto" w:fill="auto"/>
            <w:vAlign w:val="center"/>
          </w:tcPr>
          <w:p w14:paraId="3CEB35F0">
            <w:pPr>
              <w:rPr>
                <w:rFonts w:hint="eastAsia"/>
              </w:rPr>
            </w:pPr>
          </w:p>
        </w:tc>
      </w:tr>
      <w:tr w14:paraId="4599F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continue"/>
            <w:tcBorders>
              <w:top w:val="nil"/>
              <w:left w:val="nil"/>
              <w:bottom w:val="nil"/>
              <w:right w:val="nil"/>
            </w:tcBorders>
            <w:shd w:val="clear" w:color="auto" w:fill="auto"/>
            <w:vAlign w:val="center"/>
          </w:tcPr>
          <w:p w14:paraId="446FC71C">
            <w:pPr>
              <w:rPr>
                <w:rFonts w:hint="eastAsia"/>
              </w:rPr>
            </w:pPr>
          </w:p>
        </w:tc>
        <w:tc>
          <w:tcPr>
            <w:tcW w:w="1080" w:type="dxa"/>
            <w:vMerge w:val="continue"/>
            <w:tcBorders>
              <w:top w:val="nil"/>
              <w:left w:val="nil"/>
              <w:bottom w:val="nil"/>
              <w:right w:val="nil"/>
            </w:tcBorders>
            <w:shd w:val="clear" w:color="auto" w:fill="auto"/>
            <w:vAlign w:val="center"/>
          </w:tcPr>
          <w:p w14:paraId="3C93D667">
            <w:pPr>
              <w:rPr>
                <w:rFonts w:hint="eastAsia"/>
              </w:rPr>
            </w:pPr>
          </w:p>
        </w:tc>
        <w:tc>
          <w:tcPr>
            <w:tcW w:w="1080" w:type="dxa"/>
            <w:vMerge w:val="continue"/>
            <w:tcBorders>
              <w:top w:val="nil"/>
              <w:left w:val="nil"/>
              <w:bottom w:val="nil"/>
              <w:right w:val="nil"/>
            </w:tcBorders>
            <w:shd w:val="clear" w:color="auto" w:fill="auto"/>
            <w:vAlign w:val="center"/>
          </w:tcPr>
          <w:p w14:paraId="79FFC6DC">
            <w:pPr>
              <w:rPr>
                <w:rFonts w:hint="eastAsia"/>
              </w:rPr>
            </w:pPr>
          </w:p>
        </w:tc>
        <w:tc>
          <w:tcPr>
            <w:tcW w:w="6478" w:type="dxa"/>
            <w:vMerge w:val="continue"/>
            <w:tcBorders>
              <w:top w:val="nil"/>
              <w:left w:val="nil"/>
              <w:bottom w:val="nil"/>
              <w:right w:val="nil"/>
            </w:tcBorders>
            <w:shd w:val="clear" w:color="auto" w:fill="auto"/>
            <w:vAlign w:val="center"/>
          </w:tcPr>
          <w:p w14:paraId="357959A8">
            <w:pPr>
              <w:rPr>
                <w:rFonts w:hint="eastAsia"/>
              </w:rPr>
            </w:pPr>
          </w:p>
        </w:tc>
      </w:tr>
      <w:tr w14:paraId="1D7BC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0522D66B">
            <w:pPr>
              <w:rPr>
                <w:rFonts w:hint="eastAsia"/>
              </w:rPr>
            </w:pPr>
          </w:p>
        </w:tc>
        <w:tc>
          <w:tcPr>
            <w:tcW w:w="1080" w:type="dxa"/>
            <w:vMerge w:val="continue"/>
            <w:tcBorders>
              <w:top w:val="nil"/>
              <w:left w:val="nil"/>
              <w:bottom w:val="nil"/>
              <w:right w:val="nil"/>
            </w:tcBorders>
            <w:shd w:val="clear" w:color="auto" w:fill="auto"/>
            <w:vAlign w:val="center"/>
          </w:tcPr>
          <w:p w14:paraId="0DAE8EB3">
            <w:pPr>
              <w:rPr>
                <w:rFonts w:hint="eastAsia"/>
              </w:rPr>
            </w:pPr>
          </w:p>
        </w:tc>
        <w:tc>
          <w:tcPr>
            <w:tcW w:w="1080" w:type="dxa"/>
            <w:vMerge w:val="continue"/>
            <w:tcBorders>
              <w:top w:val="nil"/>
              <w:left w:val="nil"/>
              <w:bottom w:val="nil"/>
              <w:right w:val="nil"/>
            </w:tcBorders>
            <w:shd w:val="clear" w:color="auto" w:fill="auto"/>
            <w:vAlign w:val="center"/>
          </w:tcPr>
          <w:p w14:paraId="6FEF108B">
            <w:pPr>
              <w:rPr>
                <w:rFonts w:hint="eastAsia"/>
              </w:rPr>
            </w:pPr>
          </w:p>
        </w:tc>
        <w:tc>
          <w:tcPr>
            <w:tcW w:w="6478" w:type="dxa"/>
            <w:vMerge w:val="continue"/>
            <w:tcBorders>
              <w:top w:val="nil"/>
              <w:left w:val="nil"/>
              <w:bottom w:val="nil"/>
              <w:right w:val="nil"/>
            </w:tcBorders>
            <w:shd w:val="clear" w:color="auto" w:fill="auto"/>
            <w:vAlign w:val="center"/>
          </w:tcPr>
          <w:p w14:paraId="396C7852">
            <w:pPr>
              <w:rPr>
                <w:rFonts w:hint="eastAsia"/>
              </w:rPr>
            </w:pPr>
          </w:p>
        </w:tc>
      </w:tr>
      <w:tr w14:paraId="51EC3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continue"/>
            <w:tcBorders>
              <w:top w:val="nil"/>
              <w:left w:val="nil"/>
              <w:bottom w:val="nil"/>
              <w:right w:val="nil"/>
            </w:tcBorders>
            <w:shd w:val="clear" w:color="auto" w:fill="auto"/>
            <w:vAlign w:val="center"/>
          </w:tcPr>
          <w:p w14:paraId="078F9D90">
            <w:pPr>
              <w:rPr>
                <w:rFonts w:hint="eastAsia"/>
              </w:rPr>
            </w:pPr>
          </w:p>
        </w:tc>
        <w:tc>
          <w:tcPr>
            <w:tcW w:w="1080" w:type="dxa"/>
            <w:vMerge w:val="continue"/>
            <w:tcBorders>
              <w:top w:val="nil"/>
              <w:left w:val="nil"/>
              <w:bottom w:val="nil"/>
              <w:right w:val="nil"/>
            </w:tcBorders>
            <w:shd w:val="clear" w:color="auto" w:fill="auto"/>
            <w:vAlign w:val="center"/>
          </w:tcPr>
          <w:p w14:paraId="3519A033">
            <w:pPr>
              <w:rPr>
                <w:rFonts w:hint="eastAsia"/>
              </w:rPr>
            </w:pPr>
          </w:p>
        </w:tc>
        <w:tc>
          <w:tcPr>
            <w:tcW w:w="1080" w:type="dxa"/>
            <w:vMerge w:val="continue"/>
            <w:tcBorders>
              <w:top w:val="nil"/>
              <w:left w:val="nil"/>
              <w:bottom w:val="nil"/>
              <w:right w:val="nil"/>
            </w:tcBorders>
            <w:shd w:val="clear" w:color="auto" w:fill="auto"/>
            <w:vAlign w:val="center"/>
          </w:tcPr>
          <w:p w14:paraId="3C372B35">
            <w:pPr>
              <w:rPr>
                <w:rFonts w:hint="eastAsia"/>
              </w:rPr>
            </w:pPr>
          </w:p>
        </w:tc>
        <w:tc>
          <w:tcPr>
            <w:tcW w:w="6478" w:type="dxa"/>
            <w:vMerge w:val="continue"/>
            <w:tcBorders>
              <w:top w:val="nil"/>
              <w:left w:val="nil"/>
              <w:bottom w:val="nil"/>
              <w:right w:val="nil"/>
            </w:tcBorders>
            <w:shd w:val="clear" w:color="auto" w:fill="auto"/>
            <w:vAlign w:val="center"/>
          </w:tcPr>
          <w:p w14:paraId="244BF1EB">
            <w:pPr>
              <w:rPr>
                <w:rFonts w:hint="eastAsia"/>
              </w:rPr>
            </w:pPr>
          </w:p>
        </w:tc>
      </w:tr>
      <w:tr w14:paraId="5A36B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continue"/>
            <w:tcBorders>
              <w:top w:val="nil"/>
              <w:left w:val="nil"/>
              <w:bottom w:val="nil"/>
              <w:right w:val="nil"/>
            </w:tcBorders>
            <w:shd w:val="clear" w:color="auto" w:fill="auto"/>
            <w:vAlign w:val="center"/>
          </w:tcPr>
          <w:p w14:paraId="0A5C3E1C">
            <w:pPr>
              <w:rPr>
                <w:rFonts w:hint="eastAsia"/>
              </w:rPr>
            </w:pPr>
          </w:p>
        </w:tc>
        <w:tc>
          <w:tcPr>
            <w:tcW w:w="1080" w:type="dxa"/>
            <w:vMerge w:val="continue"/>
            <w:tcBorders>
              <w:top w:val="nil"/>
              <w:left w:val="nil"/>
              <w:bottom w:val="nil"/>
              <w:right w:val="nil"/>
            </w:tcBorders>
            <w:shd w:val="clear" w:color="auto" w:fill="auto"/>
            <w:vAlign w:val="center"/>
          </w:tcPr>
          <w:p w14:paraId="514DA328">
            <w:pPr>
              <w:rPr>
                <w:rFonts w:hint="eastAsia"/>
              </w:rPr>
            </w:pPr>
          </w:p>
        </w:tc>
        <w:tc>
          <w:tcPr>
            <w:tcW w:w="1080" w:type="dxa"/>
            <w:vMerge w:val="continue"/>
            <w:tcBorders>
              <w:top w:val="nil"/>
              <w:left w:val="nil"/>
              <w:bottom w:val="nil"/>
              <w:right w:val="nil"/>
            </w:tcBorders>
            <w:shd w:val="clear" w:color="auto" w:fill="auto"/>
            <w:vAlign w:val="center"/>
          </w:tcPr>
          <w:p w14:paraId="78E2F322">
            <w:pPr>
              <w:rPr>
                <w:rFonts w:hint="eastAsia"/>
              </w:rPr>
            </w:pPr>
          </w:p>
        </w:tc>
        <w:tc>
          <w:tcPr>
            <w:tcW w:w="6478" w:type="dxa"/>
            <w:vMerge w:val="continue"/>
            <w:tcBorders>
              <w:top w:val="nil"/>
              <w:left w:val="nil"/>
              <w:bottom w:val="nil"/>
              <w:right w:val="nil"/>
            </w:tcBorders>
            <w:shd w:val="clear" w:color="auto" w:fill="auto"/>
            <w:vAlign w:val="center"/>
          </w:tcPr>
          <w:p w14:paraId="098C50F6">
            <w:pPr>
              <w:rPr>
                <w:rFonts w:hint="eastAsia"/>
              </w:rPr>
            </w:pPr>
          </w:p>
        </w:tc>
      </w:tr>
      <w:tr w14:paraId="3E262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04FA6FEB">
            <w:pPr>
              <w:rPr>
                <w:rFonts w:hint="eastAsia"/>
              </w:rPr>
            </w:pPr>
          </w:p>
        </w:tc>
        <w:tc>
          <w:tcPr>
            <w:tcW w:w="1080" w:type="dxa"/>
            <w:vMerge w:val="continue"/>
            <w:tcBorders>
              <w:top w:val="nil"/>
              <w:left w:val="nil"/>
              <w:bottom w:val="nil"/>
              <w:right w:val="nil"/>
            </w:tcBorders>
            <w:shd w:val="clear" w:color="auto" w:fill="auto"/>
            <w:vAlign w:val="center"/>
          </w:tcPr>
          <w:p w14:paraId="05A052D5">
            <w:pPr>
              <w:rPr>
                <w:rFonts w:hint="eastAsia"/>
              </w:rPr>
            </w:pPr>
          </w:p>
        </w:tc>
        <w:tc>
          <w:tcPr>
            <w:tcW w:w="1080" w:type="dxa"/>
            <w:vMerge w:val="continue"/>
            <w:tcBorders>
              <w:top w:val="nil"/>
              <w:left w:val="nil"/>
              <w:bottom w:val="nil"/>
              <w:right w:val="nil"/>
            </w:tcBorders>
            <w:shd w:val="clear" w:color="auto" w:fill="auto"/>
            <w:vAlign w:val="center"/>
          </w:tcPr>
          <w:p w14:paraId="2634CE7B">
            <w:pPr>
              <w:rPr>
                <w:rFonts w:hint="eastAsia"/>
              </w:rPr>
            </w:pPr>
          </w:p>
        </w:tc>
        <w:tc>
          <w:tcPr>
            <w:tcW w:w="6478" w:type="dxa"/>
            <w:vMerge w:val="continue"/>
            <w:tcBorders>
              <w:top w:val="nil"/>
              <w:left w:val="nil"/>
              <w:bottom w:val="nil"/>
              <w:right w:val="nil"/>
            </w:tcBorders>
            <w:shd w:val="clear" w:color="auto" w:fill="auto"/>
            <w:vAlign w:val="center"/>
          </w:tcPr>
          <w:p w14:paraId="148E6A7B">
            <w:pPr>
              <w:rPr>
                <w:rFonts w:hint="eastAsia"/>
              </w:rPr>
            </w:pPr>
          </w:p>
        </w:tc>
      </w:tr>
      <w:tr w14:paraId="40045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65241939">
            <w:pPr>
              <w:rPr>
                <w:rFonts w:hint="eastAsia"/>
              </w:rPr>
            </w:pPr>
          </w:p>
        </w:tc>
        <w:tc>
          <w:tcPr>
            <w:tcW w:w="1080" w:type="dxa"/>
            <w:vMerge w:val="continue"/>
            <w:tcBorders>
              <w:top w:val="nil"/>
              <w:left w:val="nil"/>
              <w:bottom w:val="nil"/>
              <w:right w:val="nil"/>
            </w:tcBorders>
            <w:shd w:val="clear" w:color="auto" w:fill="auto"/>
            <w:vAlign w:val="center"/>
          </w:tcPr>
          <w:p w14:paraId="0A7568C5">
            <w:pPr>
              <w:rPr>
                <w:rFonts w:hint="eastAsia"/>
              </w:rPr>
            </w:pPr>
          </w:p>
        </w:tc>
        <w:tc>
          <w:tcPr>
            <w:tcW w:w="1080" w:type="dxa"/>
            <w:vMerge w:val="continue"/>
            <w:tcBorders>
              <w:top w:val="nil"/>
              <w:left w:val="nil"/>
              <w:bottom w:val="nil"/>
              <w:right w:val="nil"/>
            </w:tcBorders>
            <w:shd w:val="clear" w:color="auto" w:fill="auto"/>
            <w:vAlign w:val="center"/>
          </w:tcPr>
          <w:p w14:paraId="1D6DB284">
            <w:pPr>
              <w:rPr>
                <w:rFonts w:hint="eastAsia"/>
              </w:rPr>
            </w:pPr>
          </w:p>
        </w:tc>
        <w:tc>
          <w:tcPr>
            <w:tcW w:w="6478" w:type="dxa"/>
            <w:vMerge w:val="continue"/>
            <w:tcBorders>
              <w:top w:val="nil"/>
              <w:left w:val="nil"/>
              <w:bottom w:val="nil"/>
              <w:right w:val="nil"/>
            </w:tcBorders>
            <w:shd w:val="clear" w:color="auto" w:fill="auto"/>
            <w:vAlign w:val="center"/>
          </w:tcPr>
          <w:p w14:paraId="497E3BA2">
            <w:pPr>
              <w:rPr>
                <w:rFonts w:hint="eastAsia"/>
              </w:rPr>
            </w:pPr>
          </w:p>
        </w:tc>
      </w:tr>
      <w:tr w14:paraId="2ADFE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72F246AD">
            <w:pPr>
              <w:rPr>
                <w:rFonts w:hint="eastAsia"/>
              </w:rPr>
            </w:pPr>
          </w:p>
        </w:tc>
        <w:tc>
          <w:tcPr>
            <w:tcW w:w="1080" w:type="dxa"/>
            <w:vMerge w:val="continue"/>
            <w:tcBorders>
              <w:top w:val="nil"/>
              <w:left w:val="nil"/>
              <w:bottom w:val="nil"/>
              <w:right w:val="nil"/>
            </w:tcBorders>
            <w:shd w:val="clear" w:color="auto" w:fill="auto"/>
            <w:vAlign w:val="center"/>
          </w:tcPr>
          <w:p w14:paraId="639591EE">
            <w:pPr>
              <w:rPr>
                <w:rFonts w:hint="eastAsia"/>
              </w:rPr>
            </w:pPr>
          </w:p>
        </w:tc>
        <w:tc>
          <w:tcPr>
            <w:tcW w:w="1080" w:type="dxa"/>
            <w:vMerge w:val="continue"/>
            <w:tcBorders>
              <w:top w:val="nil"/>
              <w:left w:val="nil"/>
              <w:bottom w:val="nil"/>
              <w:right w:val="nil"/>
            </w:tcBorders>
            <w:shd w:val="clear" w:color="auto" w:fill="auto"/>
            <w:vAlign w:val="center"/>
          </w:tcPr>
          <w:p w14:paraId="0575C961">
            <w:pPr>
              <w:rPr>
                <w:rFonts w:hint="eastAsia"/>
              </w:rPr>
            </w:pPr>
          </w:p>
        </w:tc>
        <w:tc>
          <w:tcPr>
            <w:tcW w:w="6478" w:type="dxa"/>
            <w:vMerge w:val="continue"/>
            <w:tcBorders>
              <w:top w:val="nil"/>
              <w:left w:val="nil"/>
              <w:bottom w:val="nil"/>
              <w:right w:val="nil"/>
            </w:tcBorders>
            <w:shd w:val="clear" w:color="auto" w:fill="auto"/>
            <w:vAlign w:val="center"/>
          </w:tcPr>
          <w:p w14:paraId="43068B2D">
            <w:pPr>
              <w:rPr>
                <w:rFonts w:hint="eastAsia"/>
              </w:rPr>
            </w:pPr>
          </w:p>
        </w:tc>
      </w:tr>
      <w:tr w14:paraId="58EF1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1682" w:type="dxa"/>
            <w:vMerge w:val="continue"/>
            <w:tcBorders>
              <w:top w:val="nil"/>
              <w:left w:val="nil"/>
              <w:bottom w:val="nil"/>
              <w:right w:val="nil"/>
            </w:tcBorders>
            <w:shd w:val="clear" w:color="auto" w:fill="auto"/>
            <w:vAlign w:val="center"/>
          </w:tcPr>
          <w:p w14:paraId="0449E369">
            <w:pPr>
              <w:rPr>
                <w:rFonts w:hint="eastAsia"/>
              </w:rPr>
            </w:pPr>
          </w:p>
        </w:tc>
        <w:tc>
          <w:tcPr>
            <w:tcW w:w="1080" w:type="dxa"/>
            <w:vMerge w:val="continue"/>
            <w:tcBorders>
              <w:top w:val="nil"/>
              <w:left w:val="nil"/>
              <w:bottom w:val="nil"/>
              <w:right w:val="nil"/>
            </w:tcBorders>
            <w:shd w:val="clear" w:color="auto" w:fill="auto"/>
            <w:vAlign w:val="center"/>
          </w:tcPr>
          <w:p w14:paraId="37B074FB">
            <w:pPr>
              <w:rPr>
                <w:rFonts w:hint="eastAsia"/>
              </w:rPr>
            </w:pPr>
          </w:p>
        </w:tc>
        <w:tc>
          <w:tcPr>
            <w:tcW w:w="1080" w:type="dxa"/>
            <w:vMerge w:val="continue"/>
            <w:tcBorders>
              <w:top w:val="nil"/>
              <w:left w:val="nil"/>
              <w:bottom w:val="nil"/>
              <w:right w:val="nil"/>
            </w:tcBorders>
            <w:shd w:val="clear" w:color="auto" w:fill="auto"/>
            <w:vAlign w:val="center"/>
          </w:tcPr>
          <w:p w14:paraId="79DAD584">
            <w:pPr>
              <w:rPr>
                <w:rFonts w:hint="eastAsia"/>
              </w:rPr>
            </w:pPr>
          </w:p>
        </w:tc>
        <w:tc>
          <w:tcPr>
            <w:tcW w:w="6478" w:type="dxa"/>
            <w:vMerge w:val="continue"/>
            <w:tcBorders>
              <w:top w:val="nil"/>
              <w:left w:val="nil"/>
              <w:bottom w:val="nil"/>
              <w:right w:val="nil"/>
            </w:tcBorders>
            <w:shd w:val="clear" w:color="auto" w:fill="auto"/>
            <w:vAlign w:val="center"/>
          </w:tcPr>
          <w:p w14:paraId="5D33C150">
            <w:pPr>
              <w:rPr>
                <w:rFonts w:hint="eastAsia"/>
              </w:rPr>
            </w:pPr>
          </w:p>
        </w:tc>
      </w:tr>
      <w:tr w14:paraId="3F64D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19D2AF77">
            <w:pPr>
              <w:rPr>
                <w:rFonts w:hint="eastAsia"/>
              </w:rPr>
            </w:pPr>
          </w:p>
        </w:tc>
        <w:tc>
          <w:tcPr>
            <w:tcW w:w="1080" w:type="dxa"/>
            <w:vMerge w:val="continue"/>
            <w:tcBorders>
              <w:top w:val="nil"/>
              <w:left w:val="nil"/>
              <w:bottom w:val="nil"/>
              <w:right w:val="nil"/>
            </w:tcBorders>
            <w:shd w:val="clear" w:color="auto" w:fill="auto"/>
            <w:vAlign w:val="center"/>
          </w:tcPr>
          <w:p w14:paraId="68DE57D9">
            <w:pPr>
              <w:rPr>
                <w:rFonts w:hint="eastAsia"/>
              </w:rPr>
            </w:pPr>
          </w:p>
        </w:tc>
        <w:tc>
          <w:tcPr>
            <w:tcW w:w="1080" w:type="dxa"/>
            <w:vMerge w:val="continue"/>
            <w:tcBorders>
              <w:top w:val="nil"/>
              <w:left w:val="nil"/>
              <w:bottom w:val="nil"/>
              <w:right w:val="nil"/>
            </w:tcBorders>
            <w:shd w:val="clear" w:color="auto" w:fill="auto"/>
            <w:vAlign w:val="center"/>
          </w:tcPr>
          <w:p w14:paraId="644D9830">
            <w:pPr>
              <w:rPr>
                <w:rFonts w:hint="eastAsia"/>
              </w:rPr>
            </w:pPr>
          </w:p>
        </w:tc>
        <w:tc>
          <w:tcPr>
            <w:tcW w:w="6478" w:type="dxa"/>
            <w:vMerge w:val="continue"/>
            <w:tcBorders>
              <w:top w:val="nil"/>
              <w:left w:val="nil"/>
              <w:bottom w:val="nil"/>
              <w:right w:val="nil"/>
            </w:tcBorders>
            <w:shd w:val="clear" w:color="auto" w:fill="auto"/>
            <w:vAlign w:val="center"/>
          </w:tcPr>
          <w:p w14:paraId="32A895EA">
            <w:pPr>
              <w:rPr>
                <w:rFonts w:hint="eastAsia"/>
              </w:rPr>
            </w:pPr>
          </w:p>
        </w:tc>
      </w:tr>
      <w:tr w14:paraId="7CEE9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7A8226A2">
            <w:pPr>
              <w:rPr>
                <w:rFonts w:hint="eastAsia"/>
              </w:rPr>
            </w:pPr>
          </w:p>
        </w:tc>
        <w:tc>
          <w:tcPr>
            <w:tcW w:w="1080" w:type="dxa"/>
            <w:vMerge w:val="continue"/>
            <w:tcBorders>
              <w:top w:val="nil"/>
              <w:left w:val="nil"/>
              <w:bottom w:val="nil"/>
              <w:right w:val="nil"/>
            </w:tcBorders>
            <w:shd w:val="clear" w:color="auto" w:fill="auto"/>
            <w:vAlign w:val="center"/>
          </w:tcPr>
          <w:p w14:paraId="10F29DDF">
            <w:pPr>
              <w:rPr>
                <w:rFonts w:hint="eastAsia"/>
              </w:rPr>
            </w:pPr>
          </w:p>
        </w:tc>
        <w:tc>
          <w:tcPr>
            <w:tcW w:w="1080" w:type="dxa"/>
            <w:vMerge w:val="continue"/>
            <w:tcBorders>
              <w:top w:val="nil"/>
              <w:left w:val="nil"/>
              <w:bottom w:val="nil"/>
              <w:right w:val="nil"/>
            </w:tcBorders>
            <w:shd w:val="clear" w:color="auto" w:fill="auto"/>
            <w:vAlign w:val="center"/>
          </w:tcPr>
          <w:p w14:paraId="0294168B">
            <w:pPr>
              <w:rPr>
                <w:rFonts w:hint="eastAsia"/>
              </w:rPr>
            </w:pPr>
          </w:p>
        </w:tc>
        <w:tc>
          <w:tcPr>
            <w:tcW w:w="6478" w:type="dxa"/>
            <w:vMerge w:val="continue"/>
            <w:tcBorders>
              <w:top w:val="nil"/>
              <w:left w:val="nil"/>
              <w:bottom w:val="nil"/>
              <w:right w:val="nil"/>
            </w:tcBorders>
            <w:shd w:val="clear" w:color="auto" w:fill="auto"/>
            <w:vAlign w:val="center"/>
          </w:tcPr>
          <w:p w14:paraId="1A7FDECB">
            <w:pPr>
              <w:rPr>
                <w:rFonts w:hint="eastAsia"/>
              </w:rPr>
            </w:pPr>
          </w:p>
        </w:tc>
      </w:tr>
      <w:tr w14:paraId="67F49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4F9CE1F">
            <w:pPr>
              <w:rPr>
                <w:rFonts w:hint="eastAsia"/>
              </w:rPr>
            </w:pPr>
          </w:p>
        </w:tc>
        <w:tc>
          <w:tcPr>
            <w:tcW w:w="1080" w:type="dxa"/>
            <w:vMerge w:val="continue"/>
            <w:tcBorders>
              <w:top w:val="nil"/>
              <w:left w:val="nil"/>
              <w:bottom w:val="nil"/>
              <w:right w:val="nil"/>
            </w:tcBorders>
            <w:shd w:val="clear" w:color="auto" w:fill="auto"/>
            <w:vAlign w:val="center"/>
          </w:tcPr>
          <w:p w14:paraId="426FFFC0">
            <w:pPr>
              <w:rPr>
                <w:rFonts w:hint="eastAsia"/>
              </w:rPr>
            </w:pPr>
          </w:p>
        </w:tc>
        <w:tc>
          <w:tcPr>
            <w:tcW w:w="1080" w:type="dxa"/>
            <w:vMerge w:val="continue"/>
            <w:tcBorders>
              <w:top w:val="nil"/>
              <w:left w:val="nil"/>
              <w:bottom w:val="nil"/>
              <w:right w:val="nil"/>
            </w:tcBorders>
            <w:shd w:val="clear" w:color="auto" w:fill="auto"/>
            <w:vAlign w:val="center"/>
          </w:tcPr>
          <w:p w14:paraId="1AC7FE15">
            <w:pPr>
              <w:rPr>
                <w:rFonts w:hint="eastAsia"/>
              </w:rPr>
            </w:pPr>
          </w:p>
        </w:tc>
        <w:tc>
          <w:tcPr>
            <w:tcW w:w="6478" w:type="dxa"/>
            <w:vMerge w:val="continue"/>
            <w:tcBorders>
              <w:top w:val="nil"/>
              <w:left w:val="nil"/>
              <w:bottom w:val="nil"/>
              <w:right w:val="nil"/>
            </w:tcBorders>
            <w:shd w:val="clear" w:color="auto" w:fill="auto"/>
            <w:vAlign w:val="center"/>
          </w:tcPr>
          <w:p w14:paraId="2C02C3EB">
            <w:pPr>
              <w:rPr>
                <w:rFonts w:hint="eastAsia"/>
              </w:rPr>
            </w:pPr>
          </w:p>
        </w:tc>
      </w:tr>
      <w:tr w14:paraId="60FE0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682" w:type="dxa"/>
            <w:vMerge w:val="continue"/>
            <w:tcBorders>
              <w:top w:val="nil"/>
              <w:left w:val="nil"/>
              <w:bottom w:val="nil"/>
              <w:right w:val="nil"/>
            </w:tcBorders>
            <w:shd w:val="clear" w:color="auto" w:fill="auto"/>
            <w:vAlign w:val="center"/>
          </w:tcPr>
          <w:p w14:paraId="78B07A89">
            <w:pPr>
              <w:rPr>
                <w:rFonts w:hint="eastAsia"/>
              </w:rPr>
            </w:pPr>
          </w:p>
        </w:tc>
        <w:tc>
          <w:tcPr>
            <w:tcW w:w="1080" w:type="dxa"/>
            <w:vMerge w:val="continue"/>
            <w:tcBorders>
              <w:top w:val="nil"/>
              <w:left w:val="nil"/>
              <w:bottom w:val="nil"/>
              <w:right w:val="nil"/>
            </w:tcBorders>
            <w:shd w:val="clear" w:color="auto" w:fill="auto"/>
            <w:vAlign w:val="center"/>
          </w:tcPr>
          <w:p w14:paraId="0A9CAB3D">
            <w:pPr>
              <w:rPr>
                <w:rFonts w:hint="eastAsia"/>
              </w:rPr>
            </w:pPr>
          </w:p>
        </w:tc>
        <w:tc>
          <w:tcPr>
            <w:tcW w:w="1080" w:type="dxa"/>
            <w:vMerge w:val="continue"/>
            <w:tcBorders>
              <w:top w:val="nil"/>
              <w:left w:val="nil"/>
              <w:bottom w:val="nil"/>
              <w:right w:val="nil"/>
            </w:tcBorders>
            <w:shd w:val="clear" w:color="auto" w:fill="auto"/>
            <w:vAlign w:val="center"/>
          </w:tcPr>
          <w:p w14:paraId="5049E2B7">
            <w:pPr>
              <w:rPr>
                <w:rFonts w:hint="eastAsia"/>
              </w:rPr>
            </w:pPr>
          </w:p>
        </w:tc>
        <w:tc>
          <w:tcPr>
            <w:tcW w:w="6478" w:type="dxa"/>
            <w:vMerge w:val="continue"/>
            <w:tcBorders>
              <w:top w:val="nil"/>
              <w:left w:val="nil"/>
              <w:bottom w:val="nil"/>
              <w:right w:val="nil"/>
            </w:tcBorders>
            <w:shd w:val="clear" w:color="auto" w:fill="auto"/>
            <w:vAlign w:val="center"/>
          </w:tcPr>
          <w:p w14:paraId="33A6FA00">
            <w:pPr>
              <w:rPr>
                <w:rFonts w:hint="eastAsia"/>
              </w:rPr>
            </w:pPr>
          </w:p>
        </w:tc>
      </w:tr>
      <w:tr w14:paraId="7EFC1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9A6448C">
            <w:pPr>
              <w:rPr>
                <w:rFonts w:hint="eastAsia"/>
              </w:rPr>
            </w:pPr>
          </w:p>
        </w:tc>
        <w:tc>
          <w:tcPr>
            <w:tcW w:w="1080" w:type="dxa"/>
            <w:vMerge w:val="continue"/>
            <w:tcBorders>
              <w:top w:val="nil"/>
              <w:left w:val="nil"/>
              <w:bottom w:val="nil"/>
              <w:right w:val="nil"/>
            </w:tcBorders>
            <w:shd w:val="clear" w:color="auto" w:fill="auto"/>
            <w:vAlign w:val="center"/>
          </w:tcPr>
          <w:p w14:paraId="37C9BFA4">
            <w:pPr>
              <w:rPr>
                <w:rFonts w:hint="eastAsia"/>
              </w:rPr>
            </w:pPr>
          </w:p>
        </w:tc>
        <w:tc>
          <w:tcPr>
            <w:tcW w:w="1080" w:type="dxa"/>
            <w:vMerge w:val="continue"/>
            <w:tcBorders>
              <w:top w:val="nil"/>
              <w:left w:val="nil"/>
              <w:bottom w:val="nil"/>
              <w:right w:val="nil"/>
            </w:tcBorders>
            <w:shd w:val="clear" w:color="auto" w:fill="auto"/>
            <w:vAlign w:val="center"/>
          </w:tcPr>
          <w:p w14:paraId="5065A17D">
            <w:pPr>
              <w:rPr>
                <w:rFonts w:hint="eastAsia"/>
              </w:rPr>
            </w:pPr>
          </w:p>
        </w:tc>
        <w:tc>
          <w:tcPr>
            <w:tcW w:w="6478" w:type="dxa"/>
            <w:vMerge w:val="continue"/>
            <w:tcBorders>
              <w:top w:val="nil"/>
              <w:left w:val="nil"/>
              <w:bottom w:val="nil"/>
              <w:right w:val="nil"/>
            </w:tcBorders>
            <w:shd w:val="clear" w:color="auto" w:fill="auto"/>
            <w:vAlign w:val="center"/>
          </w:tcPr>
          <w:p w14:paraId="1FD6BD38">
            <w:pPr>
              <w:rPr>
                <w:rFonts w:hint="eastAsia"/>
              </w:rPr>
            </w:pPr>
          </w:p>
        </w:tc>
      </w:tr>
      <w:tr w14:paraId="092C8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2D14DA11">
            <w:pPr>
              <w:rPr>
                <w:rFonts w:hint="eastAsia"/>
              </w:rPr>
            </w:pPr>
          </w:p>
        </w:tc>
        <w:tc>
          <w:tcPr>
            <w:tcW w:w="1080" w:type="dxa"/>
            <w:vMerge w:val="continue"/>
            <w:tcBorders>
              <w:top w:val="nil"/>
              <w:left w:val="nil"/>
              <w:bottom w:val="nil"/>
              <w:right w:val="nil"/>
            </w:tcBorders>
            <w:shd w:val="clear" w:color="auto" w:fill="auto"/>
            <w:vAlign w:val="center"/>
          </w:tcPr>
          <w:p w14:paraId="665F7DF0">
            <w:pPr>
              <w:rPr>
                <w:rFonts w:hint="eastAsia"/>
              </w:rPr>
            </w:pPr>
          </w:p>
        </w:tc>
        <w:tc>
          <w:tcPr>
            <w:tcW w:w="1080" w:type="dxa"/>
            <w:vMerge w:val="continue"/>
            <w:tcBorders>
              <w:top w:val="nil"/>
              <w:left w:val="nil"/>
              <w:bottom w:val="nil"/>
              <w:right w:val="nil"/>
            </w:tcBorders>
            <w:shd w:val="clear" w:color="auto" w:fill="auto"/>
            <w:vAlign w:val="center"/>
          </w:tcPr>
          <w:p w14:paraId="33B02AA8">
            <w:pPr>
              <w:rPr>
                <w:rFonts w:hint="eastAsia"/>
              </w:rPr>
            </w:pPr>
          </w:p>
        </w:tc>
        <w:tc>
          <w:tcPr>
            <w:tcW w:w="6478" w:type="dxa"/>
            <w:vMerge w:val="continue"/>
            <w:tcBorders>
              <w:top w:val="nil"/>
              <w:left w:val="nil"/>
              <w:bottom w:val="nil"/>
              <w:right w:val="nil"/>
            </w:tcBorders>
            <w:shd w:val="clear" w:color="auto" w:fill="auto"/>
            <w:vAlign w:val="center"/>
          </w:tcPr>
          <w:p w14:paraId="31D7924B">
            <w:pPr>
              <w:rPr>
                <w:rFonts w:hint="eastAsia"/>
              </w:rPr>
            </w:pPr>
          </w:p>
        </w:tc>
      </w:tr>
      <w:tr w14:paraId="406F9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2759A4CA">
            <w:pPr>
              <w:rPr>
                <w:rFonts w:hint="eastAsia"/>
              </w:rPr>
            </w:pPr>
          </w:p>
        </w:tc>
        <w:tc>
          <w:tcPr>
            <w:tcW w:w="1080" w:type="dxa"/>
            <w:vMerge w:val="continue"/>
            <w:tcBorders>
              <w:top w:val="nil"/>
              <w:left w:val="nil"/>
              <w:bottom w:val="nil"/>
              <w:right w:val="nil"/>
            </w:tcBorders>
            <w:shd w:val="clear" w:color="auto" w:fill="auto"/>
            <w:vAlign w:val="center"/>
          </w:tcPr>
          <w:p w14:paraId="21FAAF9E">
            <w:pPr>
              <w:rPr>
                <w:rFonts w:hint="eastAsia"/>
              </w:rPr>
            </w:pPr>
          </w:p>
        </w:tc>
        <w:tc>
          <w:tcPr>
            <w:tcW w:w="1080" w:type="dxa"/>
            <w:vMerge w:val="continue"/>
            <w:tcBorders>
              <w:top w:val="nil"/>
              <w:left w:val="nil"/>
              <w:bottom w:val="nil"/>
              <w:right w:val="nil"/>
            </w:tcBorders>
            <w:shd w:val="clear" w:color="auto" w:fill="auto"/>
            <w:vAlign w:val="center"/>
          </w:tcPr>
          <w:p w14:paraId="25F4022A">
            <w:pPr>
              <w:rPr>
                <w:rFonts w:hint="eastAsia"/>
              </w:rPr>
            </w:pPr>
          </w:p>
        </w:tc>
        <w:tc>
          <w:tcPr>
            <w:tcW w:w="6478" w:type="dxa"/>
            <w:vMerge w:val="continue"/>
            <w:tcBorders>
              <w:top w:val="nil"/>
              <w:left w:val="nil"/>
              <w:bottom w:val="nil"/>
              <w:right w:val="nil"/>
            </w:tcBorders>
            <w:shd w:val="clear" w:color="auto" w:fill="auto"/>
            <w:vAlign w:val="center"/>
          </w:tcPr>
          <w:p w14:paraId="36D6FCC4">
            <w:pPr>
              <w:rPr>
                <w:rFonts w:hint="eastAsia"/>
              </w:rPr>
            </w:pPr>
          </w:p>
        </w:tc>
      </w:tr>
      <w:tr w14:paraId="28B95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682" w:type="dxa"/>
            <w:vMerge w:val="continue"/>
            <w:tcBorders>
              <w:top w:val="nil"/>
              <w:left w:val="nil"/>
              <w:bottom w:val="nil"/>
              <w:right w:val="nil"/>
            </w:tcBorders>
            <w:shd w:val="clear" w:color="auto" w:fill="auto"/>
            <w:vAlign w:val="center"/>
          </w:tcPr>
          <w:p w14:paraId="3D1B5249">
            <w:pPr>
              <w:rPr>
                <w:rFonts w:hint="eastAsia"/>
              </w:rPr>
            </w:pPr>
          </w:p>
        </w:tc>
        <w:tc>
          <w:tcPr>
            <w:tcW w:w="1080" w:type="dxa"/>
            <w:vMerge w:val="continue"/>
            <w:tcBorders>
              <w:top w:val="nil"/>
              <w:left w:val="nil"/>
              <w:bottom w:val="nil"/>
              <w:right w:val="nil"/>
            </w:tcBorders>
            <w:shd w:val="clear" w:color="auto" w:fill="auto"/>
            <w:vAlign w:val="center"/>
          </w:tcPr>
          <w:p w14:paraId="73D74C30">
            <w:pPr>
              <w:rPr>
                <w:rFonts w:hint="eastAsia"/>
              </w:rPr>
            </w:pPr>
          </w:p>
        </w:tc>
        <w:tc>
          <w:tcPr>
            <w:tcW w:w="1080" w:type="dxa"/>
            <w:vMerge w:val="continue"/>
            <w:tcBorders>
              <w:top w:val="nil"/>
              <w:left w:val="nil"/>
              <w:bottom w:val="nil"/>
              <w:right w:val="nil"/>
            </w:tcBorders>
            <w:shd w:val="clear" w:color="auto" w:fill="auto"/>
            <w:vAlign w:val="center"/>
          </w:tcPr>
          <w:p w14:paraId="0ADBB82D">
            <w:pPr>
              <w:rPr>
                <w:rFonts w:hint="eastAsia"/>
              </w:rPr>
            </w:pPr>
          </w:p>
        </w:tc>
        <w:tc>
          <w:tcPr>
            <w:tcW w:w="6478" w:type="dxa"/>
            <w:vMerge w:val="continue"/>
            <w:tcBorders>
              <w:top w:val="nil"/>
              <w:left w:val="nil"/>
              <w:bottom w:val="nil"/>
              <w:right w:val="nil"/>
            </w:tcBorders>
            <w:shd w:val="clear" w:color="auto" w:fill="auto"/>
            <w:vAlign w:val="center"/>
          </w:tcPr>
          <w:p w14:paraId="0121A69C">
            <w:pPr>
              <w:rPr>
                <w:rFonts w:hint="eastAsia"/>
              </w:rPr>
            </w:pPr>
          </w:p>
        </w:tc>
      </w:tr>
      <w:tr w14:paraId="23179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restart"/>
            <w:tcBorders>
              <w:top w:val="nil"/>
              <w:left w:val="nil"/>
              <w:bottom w:val="nil"/>
              <w:right w:val="nil"/>
            </w:tcBorders>
            <w:shd w:val="clear" w:color="auto" w:fill="auto"/>
            <w:vAlign w:val="center"/>
          </w:tcPr>
          <w:p w14:paraId="01136F7B">
            <w:pPr>
              <w:rPr>
                <w:rFonts w:hint="eastAsia"/>
              </w:rPr>
            </w:pPr>
            <w:r>
              <w:rPr>
                <w:rFonts w:hint="eastAsia"/>
                <w:lang w:val="en-US" w:eastAsia="zh-CN"/>
              </w:rPr>
              <w:t>7</w:t>
            </w:r>
          </w:p>
        </w:tc>
        <w:tc>
          <w:tcPr>
            <w:tcW w:w="1080" w:type="dxa"/>
            <w:vMerge w:val="continue"/>
            <w:tcBorders>
              <w:top w:val="nil"/>
              <w:left w:val="nil"/>
              <w:bottom w:val="nil"/>
              <w:right w:val="nil"/>
            </w:tcBorders>
            <w:shd w:val="clear" w:color="auto" w:fill="auto"/>
            <w:vAlign w:val="center"/>
          </w:tcPr>
          <w:p w14:paraId="2A5CB6C8">
            <w:pPr>
              <w:rPr>
                <w:rFonts w:hint="eastAsia"/>
              </w:rPr>
            </w:pPr>
          </w:p>
        </w:tc>
        <w:tc>
          <w:tcPr>
            <w:tcW w:w="1080" w:type="dxa"/>
            <w:vMerge w:val="restart"/>
            <w:tcBorders>
              <w:top w:val="nil"/>
              <w:left w:val="nil"/>
              <w:bottom w:val="nil"/>
              <w:right w:val="nil"/>
            </w:tcBorders>
            <w:shd w:val="clear" w:color="auto" w:fill="auto"/>
            <w:vAlign w:val="center"/>
          </w:tcPr>
          <w:p w14:paraId="517DB1ED">
            <w:pPr>
              <w:rPr>
                <w:rFonts w:hint="eastAsia"/>
              </w:rPr>
            </w:pPr>
            <w:r>
              <w:rPr>
                <w:rFonts w:hint="eastAsia"/>
                <w:lang w:val="en-US" w:eastAsia="zh-CN"/>
              </w:rPr>
              <w:t>报表统计</w:t>
            </w:r>
          </w:p>
        </w:tc>
        <w:tc>
          <w:tcPr>
            <w:tcW w:w="6478" w:type="dxa"/>
            <w:vMerge w:val="restart"/>
            <w:tcBorders>
              <w:top w:val="nil"/>
              <w:left w:val="nil"/>
              <w:bottom w:val="nil"/>
              <w:right w:val="nil"/>
            </w:tcBorders>
            <w:shd w:val="clear" w:color="auto" w:fill="auto"/>
            <w:vAlign w:val="center"/>
          </w:tcPr>
          <w:p w14:paraId="69FAE6F7">
            <w:pPr>
              <w:rPr>
                <w:rFonts w:hint="eastAsia"/>
              </w:rPr>
            </w:pPr>
            <w:r>
              <w:rPr>
                <w:rFonts w:hint="eastAsia"/>
                <w:lang w:val="en-US" w:eastAsia="zh-CN"/>
              </w:rPr>
              <w:t>开放式报表可以根据需求进行报表和设计，报表支持按数据和图表方式显示，支持导出WORD、EXCEL、PDF等电子文档</w:t>
            </w:r>
            <w:r>
              <w:rPr>
                <w:rFonts w:hint="eastAsia"/>
                <w:lang w:val="en-US" w:eastAsia="zh-CN"/>
              </w:rPr>
              <w:br w:type="textWrapping"/>
            </w:r>
            <w:r>
              <w:rPr>
                <w:rFonts w:hint="eastAsia"/>
                <w:lang w:val="en-US" w:eastAsia="zh-CN"/>
              </w:rPr>
              <w:t>统计类型包括：</w:t>
            </w:r>
            <w:r>
              <w:rPr>
                <w:rFonts w:hint="eastAsia"/>
                <w:lang w:val="en-US" w:eastAsia="zh-CN"/>
              </w:rPr>
              <w:br w:type="textWrapping"/>
            </w:r>
            <w:r>
              <w:rPr>
                <w:rFonts w:hint="eastAsia"/>
                <w:lang w:val="en-US" w:eastAsia="zh-CN"/>
              </w:rPr>
              <w:t>常规的血制品出入库、科室用血统计；血制品入库统计；科室用血申请统计科室用血量统计;手术台均用血量；出院人均用血量；输血患者比例；输血患者人均用血量；术中异体用血量增长率自体输血率输血患者输血前检测率输血不良反馈率统计输血目的统计；病人ABO血型统计；病人RH血型统计；病人诊断用血量统计；输血前检测指标统计；输血前评估率统计；输血前评估适合症用血量统计；知情同意书签署情况统计；血袋回收血袋销毁时间统计；手术病人输血量、比例情况统计；按手术名称输血情况统计；</w:t>
            </w:r>
          </w:p>
        </w:tc>
      </w:tr>
      <w:tr w14:paraId="063EA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82" w:type="dxa"/>
            <w:vMerge w:val="continue"/>
            <w:tcBorders>
              <w:top w:val="nil"/>
              <w:left w:val="nil"/>
              <w:bottom w:val="nil"/>
              <w:right w:val="nil"/>
            </w:tcBorders>
            <w:shd w:val="clear" w:color="auto" w:fill="auto"/>
            <w:vAlign w:val="center"/>
          </w:tcPr>
          <w:p w14:paraId="0B9D9D74">
            <w:pPr>
              <w:rPr>
                <w:rFonts w:hint="eastAsia"/>
              </w:rPr>
            </w:pPr>
          </w:p>
        </w:tc>
        <w:tc>
          <w:tcPr>
            <w:tcW w:w="1080" w:type="dxa"/>
            <w:vMerge w:val="continue"/>
            <w:tcBorders>
              <w:top w:val="nil"/>
              <w:left w:val="nil"/>
              <w:bottom w:val="nil"/>
              <w:right w:val="nil"/>
            </w:tcBorders>
            <w:shd w:val="clear" w:color="auto" w:fill="auto"/>
            <w:vAlign w:val="center"/>
          </w:tcPr>
          <w:p w14:paraId="7FEBEE15">
            <w:pPr>
              <w:rPr>
                <w:rFonts w:hint="eastAsia"/>
              </w:rPr>
            </w:pPr>
          </w:p>
        </w:tc>
        <w:tc>
          <w:tcPr>
            <w:tcW w:w="1080" w:type="dxa"/>
            <w:vMerge w:val="continue"/>
            <w:tcBorders>
              <w:top w:val="nil"/>
              <w:left w:val="nil"/>
              <w:bottom w:val="nil"/>
              <w:right w:val="nil"/>
            </w:tcBorders>
            <w:shd w:val="clear" w:color="auto" w:fill="auto"/>
            <w:vAlign w:val="center"/>
          </w:tcPr>
          <w:p w14:paraId="343C0367">
            <w:pPr>
              <w:rPr>
                <w:rFonts w:hint="eastAsia"/>
              </w:rPr>
            </w:pPr>
          </w:p>
        </w:tc>
        <w:tc>
          <w:tcPr>
            <w:tcW w:w="6478" w:type="dxa"/>
            <w:vMerge w:val="continue"/>
            <w:tcBorders>
              <w:top w:val="nil"/>
              <w:left w:val="nil"/>
              <w:bottom w:val="nil"/>
              <w:right w:val="nil"/>
            </w:tcBorders>
            <w:shd w:val="clear" w:color="auto" w:fill="auto"/>
            <w:vAlign w:val="center"/>
          </w:tcPr>
          <w:p w14:paraId="0F6AB2B1">
            <w:pPr>
              <w:rPr>
                <w:rFonts w:hint="eastAsia"/>
              </w:rPr>
            </w:pPr>
          </w:p>
        </w:tc>
      </w:tr>
      <w:tr w14:paraId="251EE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trPr>
        <w:tc>
          <w:tcPr>
            <w:tcW w:w="1682" w:type="dxa"/>
            <w:vMerge w:val="continue"/>
            <w:tcBorders>
              <w:top w:val="nil"/>
              <w:left w:val="nil"/>
              <w:bottom w:val="nil"/>
              <w:right w:val="nil"/>
            </w:tcBorders>
            <w:shd w:val="clear" w:color="auto" w:fill="auto"/>
            <w:vAlign w:val="center"/>
          </w:tcPr>
          <w:p w14:paraId="7551983E">
            <w:pPr>
              <w:rPr>
                <w:rFonts w:hint="eastAsia"/>
              </w:rPr>
            </w:pPr>
          </w:p>
        </w:tc>
        <w:tc>
          <w:tcPr>
            <w:tcW w:w="1080" w:type="dxa"/>
            <w:vMerge w:val="continue"/>
            <w:tcBorders>
              <w:top w:val="nil"/>
              <w:left w:val="nil"/>
              <w:bottom w:val="nil"/>
              <w:right w:val="nil"/>
            </w:tcBorders>
            <w:shd w:val="clear" w:color="auto" w:fill="auto"/>
            <w:vAlign w:val="center"/>
          </w:tcPr>
          <w:p w14:paraId="240A214D">
            <w:pPr>
              <w:rPr>
                <w:rFonts w:hint="eastAsia"/>
              </w:rPr>
            </w:pPr>
          </w:p>
        </w:tc>
        <w:tc>
          <w:tcPr>
            <w:tcW w:w="1080" w:type="dxa"/>
            <w:vMerge w:val="continue"/>
            <w:tcBorders>
              <w:top w:val="nil"/>
              <w:left w:val="nil"/>
              <w:bottom w:val="nil"/>
              <w:right w:val="nil"/>
            </w:tcBorders>
            <w:shd w:val="clear" w:color="auto" w:fill="auto"/>
            <w:vAlign w:val="center"/>
          </w:tcPr>
          <w:p w14:paraId="6D4D1635">
            <w:pPr>
              <w:rPr>
                <w:rFonts w:hint="eastAsia"/>
              </w:rPr>
            </w:pPr>
          </w:p>
        </w:tc>
        <w:tc>
          <w:tcPr>
            <w:tcW w:w="6478" w:type="dxa"/>
            <w:vMerge w:val="continue"/>
            <w:tcBorders>
              <w:top w:val="nil"/>
              <w:left w:val="nil"/>
              <w:bottom w:val="nil"/>
              <w:right w:val="nil"/>
            </w:tcBorders>
            <w:shd w:val="clear" w:color="auto" w:fill="auto"/>
            <w:vAlign w:val="center"/>
          </w:tcPr>
          <w:p w14:paraId="4BAEB4C6">
            <w:pPr>
              <w:rPr>
                <w:rFonts w:hint="eastAsia"/>
              </w:rPr>
            </w:pPr>
          </w:p>
        </w:tc>
      </w:tr>
      <w:tr w14:paraId="1CFC2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682" w:type="dxa"/>
            <w:vMerge w:val="restart"/>
            <w:tcBorders>
              <w:top w:val="nil"/>
              <w:left w:val="nil"/>
              <w:bottom w:val="nil"/>
              <w:right w:val="nil"/>
            </w:tcBorders>
            <w:shd w:val="clear" w:color="auto" w:fill="auto"/>
            <w:vAlign w:val="center"/>
          </w:tcPr>
          <w:p w14:paraId="634BE04E">
            <w:pPr>
              <w:rPr>
                <w:rFonts w:hint="eastAsia"/>
              </w:rPr>
            </w:pPr>
            <w:r>
              <w:rPr>
                <w:rFonts w:hint="eastAsia"/>
                <w:lang w:val="en-US" w:eastAsia="zh-CN"/>
              </w:rPr>
              <w:t>8</w:t>
            </w:r>
          </w:p>
        </w:tc>
        <w:tc>
          <w:tcPr>
            <w:tcW w:w="1080" w:type="dxa"/>
            <w:vMerge w:val="continue"/>
            <w:tcBorders>
              <w:top w:val="nil"/>
              <w:left w:val="nil"/>
              <w:bottom w:val="nil"/>
              <w:right w:val="nil"/>
            </w:tcBorders>
            <w:shd w:val="clear" w:color="auto" w:fill="auto"/>
            <w:vAlign w:val="center"/>
          </w:tcPr>
          <w:p w14:paraId="633DB14C">
            <w:pPr>
              <w:rPr>
                <w:rFonts w:hint="eastAsia"/>
              </w:rPr>
            </w:pPr>
          </w:p>
        </w:tc>
        <w:tc>
          <w:tcPr>
            <w:tcW w:w="1080" w:type="dxa"/>
            <w:vMerge w:val="restart"/>
            <w:tcBorders>
              <w:top w:val="nil"/>
              <w:left w:val="nil"/>
              <w:bottom w:val="nil"/>
              <w:right w:val="nil"/>
            </w:tcBorders>
            <w:shd w:val="clear" w:color="auto" w:fill="auto"/>
            <w:vAlign w:val="center"/>
          </w:tcPr>
          <w:p w14:paraId="3373E6AC">
            <w:pPr>
              <w:rPr>
                <w:rFonts w:hint="eastAsia"/>
              </w:rPr>
            </w:pPr>
            <w:r>
              <w:rPr>
                <w:rFonts w:hint="eastAsia"/>
                <w:lang w:val="en-US" w:eastAsia="zh-CN"/>
              </w:rPr>
              <w:t>临床医生工作站移动端</w:t>
            </w:r>
          </w:p>
        </w:tc>
        <w:tc>
          <w:tcPr>
            <w:tcW w:w="6478" w:type="dxa"/>
            <w:vMerge w:val="restart"/>
            <w:tcBorders>
              <w:top w:val="nil"/>
              <w:left w:val="nil"/>
              <w:bottom w:val="nil"/>
              <w:right w:val="nil"/>
            </w:tcBorders>
            <w:shd w:val="clear" w:color="auto" w:fill="auto"/>
            <w:vAlign w:val="center"/>
          </w:tcPr>
          <w:p w14:paraId="66DCDC08">
            <w:pPr>
              <w:rPr>
                <w:rFonts w:hint="eastAsia"/>
              </w:rPr>
            </w:pPr>
            <w:r>
              <w:rPr>
                <w:rFonts w:hint="eastAsia"/>
                <w:lang w:val="en-US" w:eastAsia="zh-CN"/>
              </w:rPr>
              <w:t>临床医生可以通过手机打开指定网站，登录医生移动端操作界面，或者根据医院要求，绑定企业微信，自动打开医生移动端操作界面，供医生脱离办公电脑进行申请查看和申请审批操作。</w:t>
            </w:r>
            <w:r>
              <w:rPr>
                <w:rFonts w:hint="eastAsia"/>
                <w:lang w:val="en-US" w:eastAsia="zh-CN"/>
              </w:rPr>
              <w:br w:type="textWrapping"/>
            </w:r>
            <w:r>
              <w:rPr>
                <w:rFonts w:hint="eastAsia"/>
                <w:lang w:val="en-US" w:eastAsia="zh-CN"/>
              </w:rPr>
              <w:t>1.查询</w:t>
            </w:r>
            <w:r>
              <w:rPr>
                <w:rFonts w:hint="eastAsia"/>
                <w:lang w:val="en-US" w:eastAsia="zh-CN"/>
              </w:rPr>
              <w:br w:type="textWrapping"/>
            </w:r>
            <w:r>
              <w:rPr>
                <w:rFonts w:hint="eastAsia"/>
                <w:lang w:val="en-US" w:eastAsia="zh-CN"/>
              </w:rPr>
              <w:t>可通过设置查询条件查询出相应的输血申请信息，筛选条件包括申请日期、科室、申请状态、病案号、申请类型等。</w:t>
            </w:r>
            <w:r>
              <w:rPr>
                <w:rFonts w:hint="eastAsia"/>
                <w:lang w:val="en-US" w:eastAsia="zh-CN"/>
              </w:rPr>
              <w:br w:type="textWrapping"/>
            </w:r>
            <w:r>
              <w:rPr>
                <w:rFonts w:hint="eastAsia"/>
                <w:lang w:val="en-US" w:eastAsia="zh-CN"/>
              </w:rPr>
              <w:t>2.签名</w:t>
            </w:r>
            <w:r>
              <w:rPr>
                <w:rFonts w:hint="eastAsia"/>
                <w:lang w:val="en-US" w:eastAsia="zh-CN"/>
              </w:rPr>
              <w:br w:type="textWrapping"/>
            </w:r>
            <w:r>
              <w:rPr>
                <w:rFonts w:hint="eastAsia"/>
                <w:lang w:val="en-US" w:eastAsia="zh-CN"/>
              </w:rPr>
              <w:t>查询到待签名的申请单，查看信息无误后可以进行签名操作。</w:t>
            </w:r>
            <w:r>
              <w:rPr>
                <w:rFonts w:hint="eastAsia"/>
                <w:lang w:val="en-US" w:eastAsia="zh-CN"/>
              </w:rPr>
              <w:br w:type="textWrapping"/>
            </w:r>
            <w:r>
              <w:rPr>
                <w:rFonts w:hint="eastAsia"/>
                <w:lang w:val="en-US" w:eastAsia="zh-CN"/>
              </w:rPr>
              <w:t>3.补签</w:t>
            </w:r>
            <w:r>
              <w:rPr>
                <w:rFonts w:hint="eastAsia"/>
                <w:lang w:val="en-US" w:eastAsia="zh-CN"/>
              </w:rPr>
              <w:br w:type="textWrapping"/>
            </w:r>
            <w:r>
              <w:rPr>
                <w:rFonts w:hint="eastAsia"/>
                <w:lang w:val="en-US" w:eastAsia="zh-CN"/>
              </w:rPr>
              <w:t>查询到紧急输血未补签申请，查看信息无误后可以进行签名操作。</w:t>
            </w:r>
          </w:p>
        </w:tc>
      </w:tr>
      <w:tr w14:paraId="59359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7D282047">
            <w:pPr>
              <w:rPr>
                <w:rFonts w:hint="eastAsia"/>
              </w:rPr>
            </w:pPr>
          </w:p>
        </w:tc>
        <w:tc>
          <w:tcPr>
            <w:tcW w:w="1080" w:type="dxa"/>
            <w:vMerge w:val="continue"/>
            <w:tcBorders>
              <w:top w:val="nil"/>
              <w:left w:val="nil"/>
              <w:bottom w:val="nil"/>
              <w:right w:val="nil"/>
            </w:tcBorders>
            <w:shd w:val="clear" w:color="auto" w:fill="auto"/>
            <w:vAlign w:val="center"/>
          </w:tcPr>
          <w:p w14:paraId="2DDAA1A4">
            <w:pPr>
              <w:rPr>
                <w:rFonts w:hint="eastAsia"/>
              </w:rPr>
            </w:pPr>
          </w:p>
        </w:tc>
        <w:tc>
          <w:tcPr>
            <w:tcW w:w="1080" w:type="dxa"/>
            <w:vMerge w:val="continue"/>
            <w:tcBorders>
              <w:top w:val="nil"/>
              <w:left w:val="nil"/>
              <w:bottom w:val="nil"/>
              <w:right w:val="nil"/>
            </w:tcBorders>
            <w:shd w:val="clear" w:color="auto" w:fill="auto"/>
            <w:vAlign w:val="center"/>
          </w:tcPr>
          <w:p w14:paraId="47721D55">
            <w:pPr>
              <w:rPr>
                <w:rFonts w:hint="eastAsia"/>
              </w:rPr>
            </w:pPr>
          </w:p>
        </w:tc>
        <w:tc>
          <w:tcPr>
            <w:tcW w:w="6478" w:type="dxa"/>
            <w:vMerge w:val="continue"/>
            <w:tcBorders>
              <w:top w:val="nil"/>
              <w:left w:val="nil"/>
              <w:bottom w:val="nil"/>
              <w:right w:val="nil"/>
            </w:tcBorders>
            <w:shd w:val="clear" w:color="auto" w:fill="auto"/>
            <w:vAlign w:val="center"/>
          </w:tcPr>
          <w:p w14:paraId="2E3004E7">
            <w:pPr>
              <w:rPr>
                <w:rFonts w:hint="eastAsia"/>
              </w:rPr>
            </w:pPr>
          </w:p>
        </w:tc>
      </w:tr>
      <w:tr w14:paraId="262E5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82" w:type="dxa"/>
            <w:vMerge w:val="continue"/>
            <w:tcBorders>
              <w:top w:val="nil"/>
              <w:left w:val="nil"/>
              <w:bottom w:val="nil"/>
              <w:right w:val="nil"/>
            </w:tcBorders>
            <w:shd w:val="clear" w:color="auto" w:fill="auto"/>
            <w:vAlign w:val="center"/>
          </w:tcPr>
          <w:p w14:paraId="6E316304">
            <w:pPr>
              <w:rPr>
                <w:rFonts w:hint="eastAsia"/>
              </w:rPr>
            </w:pPr>
          </w:p>
        </w:tc>
        <w:tc>
          <w:tcPr>
            <w:tcW w:w="1080" w:type="dxa"/>
            <w:vMerge w:val="continue"/>
            <w:tcBorders>
              <w:top w:val="nil"/>
              <w:left w:val="nil"/>
              <w:bottom w:val="nil"/>
              <w:right w:val="nil"/>
            </w:tcBorders>
            <w:shd w:val="clear" w:color="auto" w:fill="auto"/>
            <w:vAlign w:val="center"/>
          </w:tcPr>
          <w:p w14:paraId="1AD2F84C">
            <w:pPr>
              <w:rPr>
                <w:rFonts w:hint="eastAsia"/>
              </w:rPr>
            </w:pPr>
          </w:p>
        </w:tc>
        <w:tc>
          <w:tcPr>
            <w:tcW w:w="1080" w:type="dxa"/>
            <w:vMerge w:val="continue"/>
            <w:tcBorders>
              <w:top w:val="nil"/>
              <w:left w:val="nil"/>
              <w:bottom w:val="nil"/>
              <w:right w:val="nil"/>
            </w:tcBorders>
            <w:shd w:val="clear" w:color="auto" w:fill="auto"/>
            <w:vAlign w:val="center"/>
          </w:tcPr>
          <w:p w14:paraId="03CE912B">
            <w:pPr>
              <w:rPr>
                <w:rFonts w:hint="eastAsia"/>
              </w:rPr>
            </w:pPr>
          </w:p>
        </w:tc>
        <w:tc>
          <w:tcPr>
            <w:tcW w:w="6478" w:type="dxa"/>
            <w:vMerge w:val="continue"/>
            <w:tcBorders>
              <w:top w:val="nil"/>
              <w:left w:val="nil"/>
              <w:bottom w:val="nil"/>
              <w:right w:val="nil"/>
            </w:tcBorders>
            <w:shd w:val="clear" w:color="auto" w:fill="auto"/>
            <w:vAlign w:val="center"/>
          </w:tcPr>
          <w:p w14:paraId="14701ADC">
            <w:pPr>
              <w:rPr>
                <w:rFonts w:hint="eastAsia"/>
              </w:rPr>
            </w:pPr>
          </w:p>
        </w:tc>
      </w:tr>
      <w:tr w14:paraId="6A77D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2E54FE6C">
            <w:pPr>
              <w:rPr>
                <w:rFonts w:hint="eastAsia"/>
              </w:rPr>
            </w:pPr>
          </w:p>
        </w:tc>
        <w:tc>
          <w:tcPr>
            <w:tcW w:w="1080" w:type="dxa"/>
            <w:vMerge w:val="continue"/>
            <w:tcBorders>
              <w:top w:val="nil"/>
              <w:left w:val="nil"/>
              <w:bottom w:val="nil"/>
              <w:right w:val="nil"/>
            </w:tcBorders>
            <w:shd w:val="clear" w:color="auto" w:fill="auto"/>
            <w:vAlign w:val="center"/>
          </w:tcPr>
          <w:p w14:paraId="20AF7A96">
            <w:pPr>
              <w:rPr>
                <w:rFonts w:hint="eastAsia"/>
              </w:rPr>
            </w:pPr>
          </w:p>
        </w:tc>
        <w:tc>
          <w:tcPr>
            <w:tcW w:w="1080" w:type="dxa"/>
            <w:vMerge w:val="continue"/>
            <w:tcBorders>
              <w:top w:val="nil"/>
              <w:left w:val="nil"/>
              <w:bottom w:val="nil"/>
              <w:right w:val="nil"/>
            </w:tcBorders>
            <w:shd w:val="clear" w:color="auto" w:fill="auto"/>
            <w:vAlign w:val="center"/>
          </w:tcPr>
          <w:p w14:paraId="09E45C63">
            <w:pPr>
              <w:rPr>
                <w:rFonts w:hint="eastAsia"/>
              </w:rPr>
            </w:pPr>
          </w:p>
        </w:tc>
        <w:tc>
          <w:tcPr>
            <w:tcW w:w="6478" w:type="dxa"/>
            <w:vMerge w:val="continue"/>
            <w:tcBorders>
              <w:top w:val="nil"/>
              <w:left w:val="nil"/>
              <w:bottom w:val="nil"/>
              <w:right w:val="nil"/>
            </w:tcBorders>
            <w:shd w:val="clear" w:color="auto" w:fill="auto"/>
            <w:vAlign w:val="center"/>
          </w:tcPr>
          <w:p w14:paraId="21DF1794">
            <w:pPr>
              <w:rPr>
                <w:rFonts w:hint="eastAsia"/>
              </w:rPr>
            </w:pPr>
          </w:p>
        </w:tc>
      </w:tr>
      <w:tr w14:paraId="26D61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7F85DBF8">
            <w:pPr>
              <w:rPr>
                <w:rFonts w:hint="eastAsia"/>
              </w:rPr>
            </w:pPr>
          </w:p>
        </w:tc>
        <w:tc>
          <w:tcPr>
            <w:tcW w:w="1080" w:type="dxa"/>
            <w:vMerge w:val="continue"/>
            <w:tcBorders>
              <w:top w:val="nil"/>
              <w:left w:val="nil"/>
              <w:bottom w:val="nil"/>
              <w:right w:val="nil"/>
            </w:tcBorders>
            <w:shd w:val="clear" w:color="auto" w:fill="auto"/>
            <w:vAlign w:val="center"/>
          </w:tcPr>
          <w:p w14:paraId="5478D06C">
            <w:pPr>
              <w:rPr>
                <w:rFonts w:hint="eastAsia"/>
              </w:rPr>
            </w:pPr>
          </w:p>
        </w:tc>
        <w:tc>
          <w:tcPr>
            <w:tcW w:w="1080" w:type="dxa"/>
            <w:vMerge w:val="continue"/>
            <w:tcBorders>
              <w:top w:val="nil"/>
              <w:left w:val="nil"/>
              <w:bottom w:val="nil"/>
              <w:right w:val="nil"/>
            </w:tcBorders>
            <w:shd w:val="clear" w:color="auto" w:fill="auto"/>
            <w:vAlign w:val="center"/>
          </w:tcPr>
          <w:p w14:paraId="3C2BBCF7">
            <w:pPr>
              <w:rPr>
                <w:rFonts w:hint="eastAsia"/>
              </w:rPr>
            </w:pPr>
          </w:p>
        </w:tc>
        <w:tc>
          <w:tcPr>
            <w:tcW w:w="6478" w:type="dxa"/>
            <w:vMerge w:val="continue"/>
            <w:tcBorders>
              <w:top w:val="nil"/>
              <w:left w:val="nil"/>
              <w:bottom w:val="nil"/>
              <w:right w:val="nil"/>
            </w:tcBorders>
            <w:shd w:val="clear" w:color="auto" w:fill="auto"/>
            <w:vAlign w:val="center"/>
          </w:tcPr>
          <w:p w14:paraId="4445A887">
            <w:pPr>
              <w:rPr>
                <w:rFonts w:hint="eastAsia"/>
              </w:rPr>
            </w:pPr>
          </w:p>
        </w:tc>
      </w:tr>
      <w:tr w14:paraId="38F99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5E0E7F97">
            <w:pPr>
              <w:rPr>
                <w:rFonts w:hint="eastAsia"/>
              </w:rPr>
            </w:pPr>
          </w:p>
        </w:tc>
        <w:tc>
          <w:tcPr>
            <w:tcW w:w="1080" w:type="dxa"/>
            <w:vMerge w:val="continue"/>
            <w:tcBorders>
              <w:top w:val="nil"/>
              <w:left w:val="nil"/>
              <w:bottom w:val="nil"/>
              <w:right w:val="nil"/>
            </w:tcBorders>
            <w:shd w:val="clear" w:color="auto" w:fill="auto"/>
            <w:vAlign w:val="center"/>
          </w:tcPr>
          <w:p w14:paraId="4F1F9420">
            <w:pPr>
              <w:rPr>
                <w:rFonts w:hint="eastAsia"/>
              </w:rPr>
            </w:pPr>
          </w:p>
        </w:tc>
        <w:tc>
          <w:tcPr>
            <w:tcW w:w="1080" w:type="dxa"/>
            <w:vMerge w:val="continue"/>
            <w:tcBorders>
              <w:top w:val="nil"/>
              <w:left w:val="nil"/>
              <w:bottom w:val="nil"/>
              <w:right w:val="nil"/>
            </w:tcBorders>
            <w:shd w:val="clear" w:color="auto" w:fill="auto"/>
            <w:vAlign w:val="center"/>
          </w:tcPr>
          <w:p w14:paraId="1AC0D9F7">
            <w:pPr>
              <w:rPr>
                <w:rFonts w:hint="eastAsia"/>
              </w:rPr>
            </w:pPr>
          </w:p>
        </w:tc>
        <w:tc>
          <w:tcPr>
            <w:tcW w:w="6478" w:type="dxa"/>
            <w:vMerge w:val="continue"/>
            <w:tcBorders>
              <w:top w:val="nil"/>
              <w:left w:val="nil"/>
              <w:bottom w:val="nil"/>
              <w:right w:val="nil"/>
            </w:tcBorders>
            <w:shd w:val="clear" w:color="auto" w:fill="auto"/>
            <w:vAlign w:val="center"/>
          </w:tcPr>
          <w:p w14:paraId="31C56513">
            <w:pPr>
              <w:rPr>
                <w:rFonts w:hint="eastAsia"/>
              </w:rPr>
            </w:pPr>
          </w:p>
        </w:tc>
      </w:tr>
      <w:tr w14:paraId="79178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682" w:type="dxa"/>
            <w:vMerge w:val="continue"/>
            <w:tcBorders>
              <w:top w:val="nil"/>
              <w:left w:val="nil"/>
              <w:bottom w:val="nil"/>
              <w:right w:val="nil"/>
            </w:tcBorders>
            <w:shd w:val="clear" w:color="auto" w:fill="auto"/>
            <w:vAlign w:val="center"/>
          </w:tcPr>
          <w:p w14:paraId="75B61745">
            <w:pPr>
              <w:rPr>
                <w:rFonts w:hint="eastAsia"/>
              </w:rPr>
            </w:pPr>
          </w:p>
        </w:tc>
        <w:tc>
          <w:tcPr>
            <w:tcW w:w="1080" w:type="dxa"/>
            <w:vMerge w:val="continue"/>
            <w:tcBorders>
              <w:top w:val="nil"/>
              <w:left w:val="nil"/>
              <w:bottom w:val="nil"/>
              <w:right w:val="nil"/>
            </w:tcBorders>
            <w:shd w:val="clear" w:color="auto" w:fill="auto"/>
            <w:vAlign w:val="center"/>
          </w:tcPr>
          <w:p w14:paraId="4E24321D">
            <w:pPr>
              <w:rPr>
                <w:rFonts w:hint="eastAsia"/>
              </w:rPr>
            </w:pPr>
          </w:p>
        </w:tc>
        <w:tc>
          <w:tcPr>
            <w:tcW w:w="1080" w:type="dxa"/>
            <w:vMerge w:val="continue"/>
            <w:tcBorders>
              <w:top w:val="nil"/>
              <w:left w:val="nil"/>
              <w:bottom w:val="nil"/>
              <w:right w:val="nil"/>
            </w:tcBorders>
            <w:shd w:val="clear" w:color="auto" w:fill="auto"/>
            <w:vAlign w:val="center"/>
          </w:tcPr>
          <w:p w14:paraId="62AD3A8D">
            <w:pPr>
              <w:rPr>
                <w:rFonts w:hint="eastAsia"/>
              </w:rPr>
            </w:pPr>
          </w:p>
        </w:tc>
        <w:tc>
          <w:tcPr>
            <w:tcW w:w="6478" w:type="dxa"/>
            <w:vMerge w:val="continue"/>
            <w:tcBorders>
              <w:top w:val="nil"/>
              <w:left w:val="nil"/>
              <w:bottom w:val="nil"/>
              <w:right w:val="nil"/>
            </w:tcBorders>
            <w:shd w:val="clear" w:color="auto" w:fill="auto"/>
            <w:vAlign w:val="center"/>
          </w:tcPr>
          <w:p w14:paraId="714075B8">
            <w:pPr>
              <w:rPr>
                <w:rFonts w:hint="eastAsia"/>
              </w:rPr>
            </w:pPr>
          </w:p>
        </w:tc>
      </w:tr>
      <w:tr w14:paraId="7EC96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682" w:type="dxa"/>
            <w:tcBorders>
              <w:top w:val="nil"/>
              <w:left w:val="nil"/>
              <w:bottom w:val="nil"/>
              <w:right w:val="nil"/>
            </w:tcBorders>
            <w:shd w:val="clear" w:color="auto" w:fill="auto"/>
            <w:vAlign w:val="center"/>
          </w:tcPr>
          <w:p w14:paraId="148F4236">
            <w:pPr>
              <w:rPr>
                <w:rFonts w:hint="eastAsia"/>
              </w:rPr>
            </w:pPr>
            <w:r>
              <w:rPr>
                <w:rFonts w:hint="eastAsia"/>
                <w:lang w:val="en-US" w:eastAsia="zh-CN"/>
              </w:rPr>
              <w:t>9</w:t>
            </w:r>
          </w:p>
        </w:tc>
        <w:tc>
          <w:tcPr>
            <w:tcW w:w="1080" w:type="dxa"/>
            <w:vMerge w:val="continue"/>
            <w:tcBorders>
              <w:top w:val="nil"/>
              <w:left w:val="nil"/>
              <w:bottom w:val="nil"/>
              <w:right w:val="nil"/>
            </w:tcBorders>
            <w:shd w:val="clear" w:color="auto" w:fill="auto"/>
            <w:vAlign w:val="center"/>
          </w:tcPr>
          <w:p w14:paraId="3CD7812A">
            <w:pPr>
              <w:rPr>
                <w:rFonts w:hint="eastAsia"/>
              </w:rPr>
            </w:pPr>
          </w:p>
        </w:tc>
        <w:tc>
          <w:tcPr>
            <w:tcW w:w="1080" w:type="dxa"/>
            <w:tcBorders>
              <w:top w:val="nil"/>
              <w:left w:val="nil"/>
              <w:bottom w:val="nil"/>
              <w:right w:val="nil"/>
            </w:tcBorders>
            <w:shd w:val="clear" w:color="auto" w:fill="auto"/>
            <w:vAlign w:val="center"/>
          </w:tcPr>
          <w:p w14:paraId="18836190">
            <w:pPr>
              <w:rPr>
                <w:rFonts w:hint="eastAsia"/>
              </w:rPr>
            </w:pPr>
            <w:r>
              <w:rPr>
                <w:rFonts w:hint="eastAsia"/>
                <w:lang w:val="en-US" w:eastAsia="zh-CN"/>
              </w:rPr>
              <w:t>临床护士工作站移动端</w:t>
            </w:r>
          </w:p>
        </w:tc>
        <w:tc>
          <w:tcPr>
            <w:tcW w:w="6478" w:type="dxa"/>
            <w:tcBorders>
              <w:top w:val="nil"/>
              <w:left w:val="nil"/>
              <w:bottom w:val="nil"/>
              <w:right w:val="nil"/>
            </w:tcBorders>
            <w:shd w:val="clear" w:color="auto" w:fill="auto"/>
            <w:vAlign w:val="center"/>
          </w:tcPr>
          <w:p w14:paraId="027755AA">
            <w:pPr>
              <w:rPr>
                <w:rFonts w:hint="eastAsia"/>
              </w:rPr>
            </w:pPr>
            <w:r>
              <w:rPr>
                <w:rFonts w:hint="eastAsia"/>
                <w:lang w:val="en-US" w:eastAsia="zh-CN"/>
              </w:rPr>
              <w:t>通过手机打开指定网站，登录护士移动端操作界面，或者根据医院要求，绑定企业微信，自动打开护士移动端操作界面，供护士脱离办公电脑到病人床前进行领血查询、科室复核、输注管理、血袋回送操作。</w:t>
            </w:r>
          </w:p>
        </w:tc>
      </w:tr>
      <w:tr w14:paraId="58DAE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682" w:type="dxa"/>
            <w:vMerge w:val="restart"/>
            <w:tcBorders>
              <w:top w:val="nil"/>
              <w:left w:val="nil"/>
              <w:bottom w:val="nil"/>
              <w:right w:val="nil"/>
            </w:tcBorders>
            <w:shd w:val="clear" w:color="auto" w:fill="auto"/>
            <w:vAlign w:val="center"/>
          </w:tcPr>
          <w:p w14:paraId="55D16EE2">
            <w:pPr>
              <w:rPr>
                <w:rFonts w:hint="eastAsia"/>
              </w:rPr>
            </w:pPr>
            <w:r>
              <w:rPr>
                <w:rFonts w:hint="eastAsia"/>
                <w:lang w:val="en-US" w:eastAsia="zh-CN"/>
              </w:rPr>
              <w:t>10</w:t>
            </w:r>
          </w:p>
        </w:tc>
        <w:tc>
          <w:tcPr>
            <w:tcW w:w="1080" w:type="dxa"/>
            <w:vMerge w:val="continue"/>
            <w:tcBorders>
              <w:top w:val="nil"/>
              <w:left w:val="nil"/>
              <w:bottom w:val="nil"/>
              <w:right w:val="nil"/>
            </w:tcBorders>
            <w:shd w:val="clear" w:color="auto" w:fill="auto"/>
            <w:vAlign w:val="center"/>
          </w:tcPr>
          <w:p w14:paraId="45A9611A">
            <w:pPr>
              <w:rPr>
                <w:rFonts w:hint="eastAsia"/>
              </w:rPr>
            </w:pPr>
          </w:p>
        </w:tc>
        <w:tc>
          <w:tcPr>
            <w:tcW w:w="1080" w:type="dxa"/>
            <w:vMerge w:val="restart"/>
            <w:tcBorders>
              <w:top w:val="nil"/>
              <w:left w:val="nil"/>
              <w:bottom w:val="nil"/>
              <w:right w:val="nil"/>
            </w:tcBorders>
            <w:shd w:val="clear" w:color="auto" w:fill="auto"/>
            <w:vAlign w:val="center"/>
          </w:tcPr>
          <w:p w14:paraId="3CC449A4">
            <w:pPr>
              <w:rPr>
                <w:rFonts w:hint="eastAsia"/>
              </w:rPr>
            </w:pPr>
            <w:r>
              <w:rPr>
                <w:rFonts w:hint="eastAsia"/>
                <w:lang w:val="en-US" w:eastAsia="zh-CN"/>
              </w:rPr>
              <w:t>检验管理</w:t>
            </w:r>
          </w:p>
        </w:tc>
        <w:tc>
          <w:tcPr>
            <w:tcW w:w="6478" w:type="dxa"/>
            <w:vMerge w:val="restart"/>
            <w:tcBorders>
              <w:top w:val="nil"/>
              <w:left w:val="nil"/>
              <w:bottom w:val="nil"/>
              <w:right w:val="nil"/>
            </w:tcBorders>
            <w:shd w:val="clear" w:color="auto" w:fill="auto"/>
            <w:vAlign w:val="center"/>
          </w:tcPr>
          <w:p w14:paraId="79D3026D">
            <w:pPr>
              <w:rPr>
                <w:rFonts w:hint="eastAsia"/>
              </w:rPr>
            </w:pPr>
            <w:r>
              <w:rPr>
                <w:rFonts w:hint="eastAsia"/>
                <w:lang w:val="en-US" w:eastAsia="zh-CN"/>
              </w:rPr>
              <w:t>输血科自行开展的检测项目，可以通过检验管理功能，完成标本签收到检测结果发布全流程操作，结果支持通过接口方式回传检验系统或者集成平台系统。</w:t>
            </w:r>
            <w:r>
              <w:rPr>
                <w:rFonts w:hint="eastAsia"/>
                <w:lang w:val="en-US" w:eastAsia="zh-CN"/>
              </w:rPr>
              <w:br w:type="textWrapping"/>
            </w:r>
            <w:r>
              <w:rPr>
                <w:rFonts w:hint="eastAsia"/>
                <w:lang w:val="en-US" w:eastAsia="zh-CN"/>
              </w:rPr>
              <w:t>支持系统维护检测相关的项目组合和项目字典信息。</w:t>
            </w:r>
            <w:r>
              <w:rPr>
                <w:rFonts w:hint="eastAsia"/>
                <w:lang w:val="en-US" w:eastAsia="zh-CN"/>
              </w:rPr>
              <w:br w:type="textWrapping"/>
            </w:r>
            <w:r>
              <w:rPr>
                <w:rFonts w:hint="eastAsia"/>
                <w:lang w:val="en-US" w:eastAsia="zh-CN"/>
              </w:rPr>
              <w:t>支持标本签收记录，签收时调用住院接口进行项目收费。</w:t>
            </w:r>
            <w:r>
              <w:rPr>
                <w:rFonts w:hint="eastAsia"/>
                <w:lang w:val="en-US" w:eastAsia="zh-CN"/>
              </w:rPr>
              <w:br w:type="textWrapping"/>
            </w:r>
            <w:r>
              <w:rPr>
                <w:rFonts w:hint="eastAsia"/>
                <w:lang w:val="en-US" w:eastAsia="zh-CN"/>
              </w:rPr>
              <w:t>支持标本上机登记，记录仪器和登记信息。</w:t>
            </w:r>
            <w:r>
              <w:rPr>
                <w:rFonts w:hint="eastAsia"/>
                <w:lang w:val="en-US" w:eastAsia="zh-CN"/>
              </w:rPr>
              <w:br w:type="textWrapping"/>
            </w:r>
            <w:r>
              <w:rPr>
                <w:rFonts w:hint="eastAsia"/>
                <w:lang w:val="en-US" w:eastAsia="zh-CN"/>
              </w:rPr>
              <w:t>支持常用仪器联机，获取仪器推送的结果。</w:t>
            </w:r>
            <w:r>
              <w:rPr>
                <w:rFonts w:hint="eastAsia"/>
                <w:lang w:val="en-US" w:eastAsia="zh-CN"/>
              </w:rPr>
              <w:br w:type="textWrapping"/>
            </w:r>
            <w:r>
              <w:rPr>
                <w:rFonts w:hint="eastAsia"/>
                <w:lang w:val="en-US" w:eastAsia="zh-CN"/>
              </w:rPr>
              <w:t>支持审核仪器回传结果和手工录入结果，结果审核后可进行报告打印。</w:t>
            </w:r>
          </w:p>
        </w:tc>
      </w:tr>
      <w:tr w14:paraId="23F24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75D12460">
            <w:pPr>
              <w:rPr>
                <w:rFonts w:hint="eastAsia"/>
              </w:rPr>
            </w:pPr>
          </w:p>
        </w:tc>
        <w:tc>
          <w:tcPr>
            <w:tcW w:w="1080" w:type="dxa"/>
            <w:vMerge w:val="continue"/>
            <w:tcBorders>
              <w:top w:val="nil"/>
              <w:left w:val="nil"/>
              <w:bottom w:val="nil"/>
              <w:right w:val="nil"/>
            </w:tcBorders>
            <w:shd w:val="clear" w:color="auto" w:fill="auto"/>
            <w:vAlign w:val="center"/>
          </w:tcPr>
          <w:p w14:paraId="7F5B5E92">
            <w:pPr>
              <w:rPr>
                <w:rFonts w:hint="eastAsia"/>
              </w:rPr>
            </w:pPr>
          </w:p>
        </w:tc>
        <w:tc>
          <w:tcPr>
            <w:tcW w:w="1080" w:type="dxa"/>
            <w:vMerge w:val="continue"/>
            <w:tcBorders>
              <w:top w:val="nil"/>
              <w:left w:val="nil"/>
              <w:bottom w:val="nil"/>
              <w:right w:val="nil"/>
            </w:tcBorders>
            <w:shd w:val="clear" w:color="auto" w:fill="auto"/>
            <w:vAlign w:val="center"/>
          </w:tcPr>
          <w:p w14:paraId="5091FA06">
            <w:pPr>
              <w:rPr>
                <w:rFonts w:hint="eastAsia"/>
              </w:rPr>
            </w:pPr>
          </w:p>
        </w:tc>
        <w:tc>
          <w:tcPr>
            <w:tcW w:w="6478" w:type="dxa"/>
            <w:vMerge w:val="continue"/>
            <w:tcBorders>
              <w:top w:val="nil"/>
              <w:left w:val="nil"/>
              <w:bottom w:val="nil"/>
              <w:right w:val="nil"/>
            </w:tcBorders>
            <w:shd w:val="clear" w:color="auto" w:fill="auto"/>
            <w:vAlign w:val="center"/>
          </w:tcPr>
          <w:p w14:paraId="6124425A">
            <w:pPr>
              <w:rPr>
                <w:rFonts w:hint="eastAsia"/>
              </w:rPr>
            </w:pPr>
          </w:p>
        </w:tc>
      </w:tr>
      <w:tr w14:paraId="3A1E6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501A10DE">
            <w:pPr>
              <w:rPr>
                <w:rFonts w:hint="eastAsia"/>
              </w:rPr>
            </w:pPr>
          </w:p>
        </w:tc>
        <w:tc>
          <w:tcPr>
            <w:tcW w:w="1080" w:type="dxa"/>
            <w:vMerge w:val="continue"/>
            <w:tcBorders>
              <w:top w:val="nil"/>
              <w:left w:val="nil"/>
              <w:bottom w:val="nil"/>
              <w:right w:val="nil"/>
            </w:tcBorders>
            <w:shd w:val="clear" w:color="auto" w:fill="auto"/>
            <w:vAlign w:val="center"/>
          </w:tcPr>
          <w:p w14:paraId="6418D861">
            <w:pPr>
              <w:rPr>
                <w:rFonts w:hint="eastAsia"/>
              </w:rPr>
            </w:pPr>
          </w:p>
        </w:tc>
        <w:tc>
          <w:tcPr>
            <w:tcW w:w="1080" w:type="dxa"/>
            <w:vMerge w:val="continue"/>
            <w:tcBorders>
              <w:top w:val="nil"/>
              <w:left w:val="nil"/>
              <w:bottom w:val="nil"/>
              <w:right w:val="nil"/>
            </w:tcBorders>
            <w:shd w:val="clear" w:color="auto" w:fill="auto"/>
            <w:vAlign w:val="center"/>
          </w:tcPr>
          <w:p w14:paraId="790CEB27">
            <w:pPr>
              <w:rPr>
                <w:rFonts w:hint="eastAsia"/>
              </w:rPr>
            </w:pPr>
          </w:p>
        </w:tc>
        <w:tc>
          <w:tcPr>
            <w:tcW w:w="6478" w:type="dxa"/>
            <w:vMerge w:val="continue"/>
            <w:tcBorders>
              <w:top w:val="nil"/>
              <w:left w:val="nil"/>
              <w:bottom w:val="nil"/>
              <w:right w:val="nil"/>
            </w:tcBorders>
            <w:shd w:val="clear" w:color="auto" w:fill="auto"/>
            <w:vAlign w:val="center"/>
          </w:tcPr>
          <w:p w14:paraId="640D3118">
            <w:pPr>
              <w:rPr>
                <w:rFonts w:hint="eastAsia"/>
              </w:rPr>
            </w:pPr>
          </w:p>
        </w:tc>
      </w:tr>
      <w:tr w14:paraId="1EBD5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5AB54FC5">
            <w:pPr>
              <w:rPr>
                <w:rFonts w:hint="eastAsia"/>
              </w:rPr>
            </w:pPr>
          </w:p>
        </w:tc>
        <w:tc>
          <w:tcPr>
            <w:tcW w:w="1080" w:type="dxa"/>
            <w:vMerge w:val="continue"/>
            <w:tcBorders>
              <w:top w:val="nil"/>
              <w:left w:val="nil"/>
              <w:bottom w:val="nil"/>
              <w:right w:val="nil"/>
            </w:tcBorders>
            <w:shd w:val="clear" w:color="auto" w:fill="auto"/>
            <w:vAlign w:val="center"/>
          </w:tcPr>
          <w:p w14:paraId="33358192">
            <w:pPr>
              <w:rPr>
                <w:rFonts w:hint="eastAsia"/>
              </w:rPr>
            </w:pPr>
          </w:p>
        </w:tc>
        <w:tc>
          <w:tcPr>
            <w:tcW w:w="1080" w:type="dxa"/>
            <w:vMerge w:val="continue"/>
            <w:tcBorders>
              <w:top w:val="nil"/>
              <w:left w:val="nil"/>
              <w:bottom w:val="nil"/>
              <w:right w:val="nil"/>
            </w:tcBorders>
            <w:shd w:val="clear" w:color="auto" w:fill="auto"/>
            <w:vAlign w:val="center"/>
          </w:tcPr>
          <w:p w14:paraId="10B54125">
            <w:pPr>
              <w:rPr>
                <w:rFonts w:hint="eastAsia"/>
              </w:rPr>
            </w:pPr>
          </w:p>
        </w:tc>
        <w:tc>
          <w:tcPr>
            <w:tcW w:w="6478" w:type="dxa"/>
            <w:vMerge w:val="continue"/>
            <w:tcBorders>
              <w:top w:val="nil"/>
              <w:left w:val="nil"/>
              <w:bottom w:val="nil"/>
              <w:right w:val="nil"/>
            </w:tcBorders>
            <w:shd w:val="clear" w:color="auto" w:fill="auto"/>
            <w:vAlign w:val="center"/>
          </w:tcPr>
          <w:p w14:paraId="047CAB6D">
            <w:pPr>
              <w:rPr>
                <w:rFonts w:hint="eastAsia"/>
              </w:rPr>
            </w:pPr>
          </w:p>
        </w:tc>
      </w:tr>
      <w:tr w14:paraId="5DC19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5D73F704">
            <w:pPr>
              <w:rPr>
                <w:rFonts w:hint="eastAsia"/>
              </w:rPr>
            </w:pPr>
          </w:p>
        </w:tc>
        <w:tc>
          <w:tcPr>
            <w:tcW w:w="1080" w:type="dxa"/>
            <w:vMerge w:val="continue"/>
            <w:tcBorders>
              <w:top w:val="nil"/>
              <w:left w:val="nil"/>
              <w:bottom w:val="nil"/>
              <w:right w:val="nil"/>
            </w:tcBorders>
            <w:shd w:val="clear" w:color="auto" w:fill="auto"/>
            <w:vAlign w:val="center"/>
          </w:tcPr>
          <w:p w14:paraId="5A7939EC">
            <w:pPr>
              <w:rPr>
                <w:rFonts w:hint="eastAsia"/>
              </w:rPr>
            </w:pPr>
          </w:p>
        </w:tc>
        <w:tc>
          <w:tcPr>
            <w:tcW w:w="1080" w:type="dxa"/>
            <w:vMerge w:val="continue"/>
            <w:tcBorders>
              <w:top w:val="nil"/>
              <w:left w:val="nil"/>
              <w:bottom w:val="nil"/>
              <w:right w:val="nil"/>
            </w:tcBorders>
            <w:shd w:val="clear" w:color="auto" w:fill="auto"/>
            <w:vAlign w:val="center"/>
          </w:tcPr>
          <w:p w14:paraId="6E123C42">
            <w:pPr>
              <w:rPr>
                <w:rFonts w:hint="eastAsia"/>
              </w:rPr>
            </w:pPr>
          </w:p>
        </w:tc>
        <w:tc>
          <w:tcPr>
            <w:tcW w:w="6478" w:type="dxa"/>
            <w:vMerge w:val="continue"/>
            <w:tcBorders>
              <w:top w:val="nil"/>
              <w:left w:val="nil"/>
              <w:bottom w:val="nil"/>
              <w:right w:val="nil"/>
            </w:tcBorders>
            <w:shd w:val="clear" w:color="auto" w:fill="auto"/>
            <w:vAlign w:val="center"/>
          </w:tcPr>
          <w:p w14:paraId="1DE02CEB">
            <w:pPr>
              <w:rPr>
                <w:rFonts w:hint="eastAsia"/>
              </w:rPr>
            </w:pPr>
          </w:p>
        </w:tc>
      </w:tr>
      <w:tr w14:paraId="09A1F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682" w:type="dxa"/>
            <w:vMerge w:val="continue"/>
            <w:tcBorders>
              <w:top w:val="nil"/>
              <w:left w:val="nil"/>
              <w:bottom w:val="nil"/>
              <w:right w:val="nil"/>
            </w:tcBorders>
            <w:shd w:val="clear" w:color="auto" w:fill="auto"/>
            <w:vAlign w:val="center"/>
          </w:tcPr>
          <w:p w14:paraId="4D9A7FA9">
            <w:pPr>
              <w:rPr>
                <w:rFonts w:hint="eastAsia"/>
              </w:rPr>
            </w:pPr>
          </w:p>
        </w:tc>
        <w:tc>
          <w:tcPr>
            <w:tcW w:w="1080" w:type="dxa"/>
            <w:vMerge w:val="continue"/>
            <w:tcBorders>
              <w:top w:val="nil"/>
              <w:left w:val="nil"/>
              <w:bottom w:val="nil"/>
              <w:right w:val="nil"/>
            </w:tcBorders>
            <w:shd w:val="clear" w:color="auto" w:fill="auto"/>
            <w:vAlign w:val="center"/>
          </w:tcPr>
          <w:p w14:paraId="404A759B">
            <w:pPr>
              <w:rPr>
                <w:rFonts w:hint="eastAsia"/>
              </w:rPr>
            </w:pPr>
          </w:p>
        </w:tc>
        <w:tc>
          <w:tcPr>
            <w:tcW w:w="1080" w:type="dxa"/>
            <w:vMerge w:val="continue"/>
            <w:tcBorders>
              <w:top w:val="nil"/>
              <w:left w:val="nil"/>
              <w:bottom w:val="nil"/>
              <w:right w:val="nil"/>
            </w:tcBorders>
            <w:shd w:val="clear" w:color="auto" w:fill="auto"/>
            <w:vAlign w:val="center"/>
          </w:tcPr>
          <w:p w14:paraId="14F5F1B5">
            <w:pPr>
              <w:rPr>
                <w:rFonts w:hint="eastAsia"/>
              </w:rPr>
            </w:pPr>
          </w:p>
        </w:tc>
        <w:tc>
          <w:tcPr>
            <w:tcW w:w="6478" w:type="dxa"/>
            <w:vMerge w:val="continue"/>
            <w:tcBorders>
              <w:top w:val="nil"/>
              <w:left w:val="nil"/>
              <w:bottom w:val="nil"/>
              <w:right w:val="nil"/>
            </w:tcBorders>
            <w:shd w:val="clear" w:color="auto" w:fill="auto"/>
            <w:vAlign w:val="center"/>
          </w:tcPr>
          <w:p w14:paraId="3FE2E270">
            <w:pPr>
              <w:rPr>
                <w:rFonts w:hint="eastAsia"/>
              </w:rPr>
            </w:pPr>
          </w:p>
        </w:tc>
      </w:tr>
      <w:tr w14:paraId="3BCCD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restart"/>
            <w:tcBorders>
              <w:top w:val="nil"/>
              <w:left w:val="nil"/>
              <w:bottom w:val="nil"/>
              <w:right w:val="nil"/>
            </w:tcBorders>
            <w:shd w:val="clear" w:color="auto" w:fill="auto"/>
            <w:vAlign w:val="center"/>
          </w:tcPr>
          <w:p w14:paraId="2402E34C">
            <w:pPr>
              <w:rPr>
                <w:rFonts w:hint="eastAsia"/>
              </w:rPr>
            </w:pPr>
            <w:r>
              <w:rPr>
                <w:rFonts w:hint="eastAsia"/>
                <w:lang w:val="en-US" w:eastAsia="zh-CN"/>
              </w:rPr>
              <w:t>11</w:t>
            </w:r>
          </w:p>
        </w:tc>
        <w:tc>
          <w:tcPr>
            <w:tcW w:w="1080" w:type="dxa"/>
            <w:vMerge w:val="continue"/>
            <w:tcBorders>
              <w:top w:val="nil"/>
              <w:left w:val="nil"/>
              <w:bottom w:val="nil"/>
              <w:right w:val="nil"/>
            </w:tcBorders>
            <w:shd w:val="clear" w:color="auto" w:fill="auto"/>
            <w:vAlign w:val="center"/>
          </w:tcPr>
          <w:p w14:paraId="1FEB08E1">
            <w:pPr>
              <w:rPr>
                <w:rFonts w:hint="eastAsia"/>
              </w:rPr>
            </w:pPr>
          </w:p>
        </w:tc>
        <w:tc>
          <w:tcPr>
            <w:tcW w:w="1080" w:type="dxa"/>
            <w:vMerge w:val="restart"/>
            <w:tcBorders>
              <w:top w:val="nil"/>
              <w:left w:val="nil"/>
              <w:bottom w:val="nil"/>
              <w:right w:val="nil"/>
            </w:tcBorders>
            <w:shd w:val="clear" w:color="auto" w:fill="auto"/>
            <w:vAlign w:val="center"/>
          </w:tcPr>
          <w:p w14:paraId="326258CF">
            <w:pPr>
              <w:rPr>
                <w:rFonts w:hint="eastAsia"/>
              </w:rPr>
            </w:pPr>
            <w:r>
              <w:rPr>
                <w:rFonts w:hint="eastAsia"/>
                <w:lang w:val="en-US" w:eastAsia="zh-CN"/>
              </w:rPr>
              <w:t>标本管理</w:t>
            </w:r>
          </w:p>
        </w:tc>
        <w:tc>
          <w:tcPr>
            <w:tcW w:w="6478" w:type="dxa"/>
            <w:vMerge w:val="restart"/>
            <w:tcBorders>
              <w:top w:val="nil"/>
              <w:left w:val="nil"/>
              <w:bottom w:val="nil"/>
              <w:right w:val="nil"/>
            </w:tcBorders>
            <w:shd w:val="clear" w:color="auto" w:fill="auto"/>
            <w:vAlign w:val="center"/>
          </w:tcPr>
          <w:p w14:paraId="2CEB2BD5">
            <w:pPr>
              <w:rPr>
                <w:rFonts w:hint="eastAsia"/>
              </w:rPr>
            </w:pPr>
            <w:r>
              <w:rPr>
                <w:rFonts w:hint="eastAsia"/>
                <w:lang w:val="en-US" w:eastAsia="zh-CN"/>
              </w:rPr>
              <w:t>完成检测的标本需要进行标本查询、标本归档、标本存储、标本销毁操作。</w:t>
            </w:r>
            <w:r>
              <w:rPr>
                <w:rFonts w:hint="eastAsia"/>
                <w:lang w:val="en-US" w:eastAsia="zh-CN"/>
              </w:rPr>
              <w:br w:type="textWrapping"/>
            </w:r>
            <w:r>
              <w:rPr>
                <w:rFonts w:hint="eastAsia"/>
                <w:lang w:val="en-US" w:eastAsia="zh-CN"/>
              </w:rPr>
              <w:t>支持进行冰箱字典、架子字典维护。</w:t>
            </w:r>
            <w:r>
              <w:rPr>
                <w:rFonts w:hint="eastAsia"/>
                <w:lang w:val="en-US" w:eastAsia="zh-CN"/>
              </w:rPr>
              <w:br w:type="textWrapping"/>
            </w:r>
            <w:r>
              <w:rPr>
                <w:rFonts w:hint="eastAsia"/>
                <w:lang w:val="en-US" w:eastAsia="zh-CN"/>
              </w:rPr>
              <w:t>支持对归档后的标本查询，通过日期，条码号、物理组、架子号、科室、住院号等条件进行查询。</w:t>
            </w:r>
            <w:r>
              <w:rPr>
                <w:rFonts w:hint="eastAsia"/>
                <w:lang w:val="en-US" w:eastAsia="zh-CN"/>
              </w:rPr>
              <w:br w:type="textWrapping"/>
            </w:r>
            <w:r>
              <w:rPr>
                <w:rFonts w:hint="eastAsia"/>
                <w:lang w:val="en-US" w:eastAsia="zh-CN"/>
              </w:rPr>
              <w:t>支持对完成检测的标本，可进行归档操作，扫描条码绑定架子，也可以进行批量归档操作。</w:t>
            </w:r>
            <w:r>
              <w:rPr>
                <w:rFonts w:hint="eastAsia"/>
                <w:lang w:val="en-US" w:eastAsia="zh-CN"/>
              </w:rPr>
              <w:br w:type="textWrapping"/>
            </w:r>
            <w:r>
              <w:rPr>
                <w:rFonts w:hint="eastAsia"/>
                <w:lang w:val="en-US" w:eastAsia="zh-CN"/>
              </w:rPr>
              <w:t>支持进行样本存储操作。通过条件查询出未审核的架子，再对查出来的数据进行审核或反审操作。</w:t>
            </w:r>
            <w:r>
              <w:rPr>
                <w:rFonts w:hint="eastAsia"/>
                <w:lang w:val="en-US" w:eastAsia="zh-CN"/>
              </w:rPr>
              <w:br w:type="textWrapping"/>
            </w:r>
            <w:r>
              <w:rPr>
                <w:rFonts w:hint="eastAsia"/>
                <w:lang w:val="en-US" w:eastAsia="zh-CN"/>
              </w:rPr>
              <w:t>支持样本存储一段时间后对其进行销毁操作，记录销毁信息。</w:t>
            </w:r>
          </w:p>
        </w:tc>
      </w:tr>
      <w:tr w14:paraId="76A47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63FB14E">
            <w:pPr>
              <w:rPr>
                <w:rFonts w:hint="eastAsia"/>
              </w:rPr>
            </w:pPr>
          </w:p>
        </w:tc>
        <w:tc>
          <w:tcPr>
            <w:tcW w:w="1080" w:type="dxa"/>
            <w:vMerge w:val="continue"/>
            <w:tcBorders>
              <w:top w:val="nil"/>
              <w:left w:val="nil"/>
              <w:bottom w:val="nil"/>
              <w:right w:val="nil"/>
            </w:tcBorders>
            <w:shd w:val="clear" w:color="auto" w:fill="auto"/>
            <w:vAlign w:val="center"/>
          </w:tcPr>
          <w:p w14:paraId="3F89C8C2">
            <w:pPr>
              <w:rPr>
                <w:rFonts w:hint="eastAsia"/>
              </w:rPr>
            </w:pPr>
          </w:p>
        </w:tc>
        <w:tc>
          <w:tcPr>
            <w:tcW w:w="1080" w:type="dxa"/>
            <w:vMerge w:val="continue"/>
            <w:tcBorders>
              <w:top w:val="nil"/>
              <w:left w:val="nil"/>
              <w:bottom w:val="nil"/>
              <w:right w:val="nil"/>
            </w:tcBorders>
            <w:shd w:val="clear" w:color="auto" w:fill="auto"/>
            <w:vAlign w:val="center"/>
          </w:tcPr>
          <w:p w14:paraId="74A5EFF8">
            <w:pPr>
              <w:rPr>
                <w:rFonts w:hint="eastAsia"/>
              </w:rPr>
            </w:pPr>
          </w:p>
        </w:tc>
        <w:tc>
          <w:tcPr>
            <w:tcW w:w="6478" w:type="dxa"/>
            <w:vMerge w:val="continue"/>
            <w:tcBorders>
              <w:top w:val="nil"/>
              <w:left w:val="nil"/>
              <w:bottom w:val="nil"/>
              <w:right w:val="nil"/>
            </w:tcBorders>
            <w:shd w:val="clear" w:color="auto" w:fill="auto"/>
            <w:vAlign w:val="center"/>
          </w:tcPr>
          <w:p w14:paraId="192351E6">
            <w:pPr>
              <w:rPr>
                <w:rFonts w:hint="eastAsia"/>
              </w:rPr>
            </w:pPr>
          </w:p>
        </w:tc>
      </w:tr>
      <w:tr w14:paraId="01224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6ED7B323">
            <w:pPr>
              <w:rPr>
                <w:rFonts w:hint="eastAsia"/>
              </w:rPr>
            </w:pPr>
          </w:p>
        </w:tc>
        <w:tc>
          <w:tcPr>
            <w:tcW w:w="1080" w:type="dxa"/>
            <w:vMerge w:val="continue"/>
            <w:tcBorders>
              <w:top w:val="nil"/>
              <w:left w:val="nil"/>
              <w:bottom w:val="nil"/>
              <w:right w:val="nil"/>
            </w:tcBorders>
            <w:shd w:val="clear" w:color="auto" w:fill="auto"/>
            <w:vAlign w:val="center"/>
          </w:tcPr>
          <w:p w14:paraId="6F2EB8E6">
            <w:pPr>
              <w:rPr>
                <w:rFonts w:hint="eastAsia"/>
              </w:rPr>
            </w:pPr>
          </w:p>
        </w:tc>
        <w:tc>
          <w:tcPr>
            <w:tcW w:w="1080" w:type="dxa"/>
            <w:vMerge w:val="continue"/>
            <w:tcBorders>
              <w:top w:val="nil"/>
              <w:left w:val="nil"/>
              <w:bottom w:val="nil"/>
              <w:right w:val="nil"/>
            </w:tcBorders>
            <w:shd w:val="clear" w:color="auto" w:fill="auto"/>
            <w:vAlign w:val="center"/>
          </w:tcPr>
          <w:p w14:paraId="052294B4">
            <w:pPr>
              <w:rPr>
                <w:rFonts w:hint="eastAsia"/>
              </w:rPr>
            </w:pPr>
          </w:p>
        </w:tc>
        <w:tc>
          <w:tcPr>
            <w:tcW w:w="6478" w:type="dxa"/>
            <w:vMerge w:val="continue"/>
            <w:tcBorders>
              <w:top w:val="nil"/>
              <w:left w:val="nil"/>
              <w:bottom w:val="nil"/>
              <w:right w:val="nil"/>
            </w:tcBorders>
            <w:shd w:val="clear" w:color="auto" w:fill="auto"/>
            <w:vAlign w:val="center"/>
          </w:tcPr>
          <w:p w14:paraId="213E14D7">
            <w:pPr>
              <w:rPr>
                <w:rFonts w:hint="eastAsia"/>
              </w:rPr>
            </w:pPr>
          </w:p>
        </w:tc>
      </w:tr>
      <w:tr w14:paraId="2A5C6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52D59374">
            <w:pPr>
              <w:rPr>
                <w:rFonts w:hint="eastAsia"/>
              </w:rPr>
            </w:pPr>
          </w:p>
        </w:tc>
        <w:tc>
          <w:tcPr>
            <w:tcW w:w="1080" w:type="dxa"/>
            <w:vMerge w:val="continue"/>
            <w:tcBorders>
              <w:top w:val="nil"/>
              <w:left w:val="nil"/>
              <w:bottom w:val="nil"/>
              <w:right w:val="nil"/>
            </w:tcBorders>
            <w:shd w:val="clear" w:color="auto" w:fill="auto"/>
            <w:vAlign w:val="center"/>
          </w:tcPr>
          <w:p w14:paraId="2686341F">
            <w:pPr>
              <w:rPr>
                <w:rFonts w:hint="eastAsia"/>
              </w:rPr>
            </w:pPr>
          </w:p>
        </w:tc>
        <w:tc>
          <w:tcPr>
            <w:tcW w:w="1080" w:type="dxa"/>
            <w:vMerge w:val="continue"/>
            <w:tcBorders>
              <w:top w:val="nil"/>
              <w:left w:val="nil"/>
              <w:bottom w:val="nil"/>
              <w:right w:val="nil"/>
            </w:tcBorders>
            <w:shd w:val="clear" w:color="auto" w:fill="auto"/>
            <w:vAlign w:val="center"/>
          </w:tcPr>
          <w:p w14:paraId="3A3E82A2">
            <w:pPr>
              <w:rPr>
                <w:rFonts w:hint="eastAsia"/>
              </w:rPr>
            </w:pPr>
          </w:p>
        </w:tc>
        <w:tc>
          <w:tcPr>
            <w:tcW w:w="6478" w:type="dxa"/>
            <w:vMerge w:val="continue"/>
            <w:tcBorders>
              <w:top w:val="nil"/>
              <w:left w:val="nil"/>
              <w:bottom w:val="nil"/>
              <w:right w:val="nil"/>
            </w:tcBorders>
            <w:shd w:val="clear" w:color="auto" w:fill="auto"/>
            <w:vAlign w:val="center"/>
          </w:tcPr>
          <w:p w14:paraId="00C396A8">
            <w:pPr>
              <w:rPr>
                <w:rFonts w:hint="eastAsia"/>
              </w:rPr>
            </w:pPr>
          </w:p>
        </w:tc>
      </w:tr>
      <w:tr w14:paraId="57E55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7332ED64">
            <w:pPr>
              <w:rPr>
                <w:rFonts w:hint="eastAsia"/>
              </w:rPr>
            </w:pPr>
          </w:p>
        </w:tc>
        <w:tc>
          <w:tcPr>
            <w:tcW w:w="1080" w:type="dxa"/>
            <w:vMerge w:val="continue"/>
            <w:tcBorders>
              <w:top w:val="nil"/>
              <w:left w:val="nil"/>
              <w:bottom w:val="nil"/>
              <w:right w:val="nil"/>
            </w:tcBorders>
            <w:shd w:val="clear" w:color="auto" w:fill="auto"/>
            <w:vAlign w:val="center"/>
          </w:tcPr>
          <w:p w14:paraId="0D008517">
            <w:pPr>
              <w:rPr>
                <w:rFonts w:hint="eastAsia"/>
              </w:rPr>
            </w:pPr>
          </w:p>
        </w:tc>
        <w:tc>
          <w:tcPr>
            <w:tcW w:w="1080" w:type="dxa"/>
            <w:vMerge w:val="continue"/>
            <w:tcBorders>
              <w:top w:val="nil"/>
              <w:left w:val="nil"/>
              <w:bottom w:val="nil"/>
              <w:right w:val="nil"/>
            </w:tcBorders>
            <w:shd w:val="clear" w:color="auto" w:fill="auto"/>
            <w:vAlign w:val="center"/>
          </w:tcPr>
          <w:p w14:paraId="4D19578D">
            <w:pPr>
              <w:rPr>
                <w:rFonts w:hint="eastAsia"/>
              </w:rPr>
            </w:pPr>
          </w:p>
        </w:tc>
        <w:tc>
          <w:tcPr>
            <w:tcW w:w="6478" w:type="dxa"/>
            <w:vMerge w:val="continue"/>
            <w:tcBorders>
              <w:top w:val="nil"/>
              <w:left w:val="nil"/>
              <w:bottom w:val="nil"/>
              <w:right w:val="nil"/>
            </w:tcBorders>
            <w:shd w:val="clear" w:color="auto" w:fill="auto"/>
            <w:vAlign w:val="center"/>
          </w:tcPr>
          <w:p w14:paraId="0294EDBD">
            <w:pPr>
              <w:rPr>
                <w:rFonts w:hint="eastAsia"/>
              </w:rPr>
            </w:pPr>
          </w:p>
        </w:tc>
      </w:tr>
      <w:tr w14:paraId="4FBDE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682" w:type="dxa"/>
            <w:vMerge w:val="continue"/>
            <w:tcBorders>
              <w:top w:val="nil"/>
              <w:left w:val="nil"/>
              <w:bottom w:val="nil"/>
              <w:right w:val="nil"/>
            </w:tcBorders>
            <w:shd w:val="clear" w:color="auto" w:fill="auto"/>
            <w:vAlign w:val="center"/>
          </w:tcPr>
          <w:p w14:paraId="3E9BE4D4">
            <w:pPr>
              <w:rPr>
                <w:rFonts w:hint="eastAsia"/>
              </w:rPr>
            </w:pPr>
          </w:p>
        </w:tc>
        <w:tc>
          <w:tcPr>
            <w:tcW w:w="1080" w:type="dxa"/>
            <w:vMerge w:val="continue"/>
            <w:tcBorders>
              <w:top w:val="nil"/>
              <w:left w:val="nil"/>
              <w:bottom w:val="nil"/>
              <w:right w:val="nil"/>
            </w:tcBorders>
            <w:shd w:val="clear" w:color="auto" w:fill="auto"/>
            <w:vAlign w:val="center"/>
          </w:tcPr>
          <w:p w14:paraId="2DB824A9">
            <w:pPr>
              <w:rPr>
                <w:rFonts w:hint="eastAsia"/>
              </w:rPr>
            </w:pPr>
          </w:p>
        </w:tc>
        <w:tc>
          <w:tcPr>
            <w:tcW w:w="1080" w:type="dxa"/>
            <w:vMerge w:val="continue"/>
            <w:tcBorders>
              <w:top w:val="nil"/>
              <w:left w:val="nil"/>
              <w:bottom w:val="nil"/>
              <w:right w:val="nil"/>
            </w:tcBorders>
            <w:shd w:val="clear" w:color="auto" w:fill="auto"/>
            <w:vAlign w:val="center"/>
          </w:tcPr>
          <w:p w14:paraId="5C6659BE">
            <w:pPr>
              <w:rPr>
                <w:rFonts w:hint="eastAsia"/>
              </w:rPr>
            </w:pPr>
          </w:p>
        </w:tc>
        <w:tc>
          <w:tcPr>
            <w:tcW w:w="6478" w:type="dxa"/>
            <w:vMerge w:val="continue"/>
            <w:tcBorders>
              <w:top w:val="nil"/>
              <w:left w:val="nil"/>
              <w:bottom w:val="nil"/>
              <w:right w:val="nil"/>
            </w:tcBorders>
            <w:shd w:val="clear" w:color="auto" w:fill="auto"/>
            <w:vAlign w:val="center"/>
          </w:tcPr>
          <w:p w14:paraId="430102F6">
            <w:pPr>
              <w:rPr>
                <w:rFonts w:hint="eastAsia"/>
              </w:rPr>
            </w:pPr>
          </w:p>
        </w:tc>
      </w:tr>
      <w:tr w14:paraId="4FC09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restart"/>
            <w:tcBorders>
              <w:top w:val="nil"/>
              <w:left w:val="nil"/>
              <w:bottom w:val="nil"/>
              <w:right w:val="nil"/>
            </w:tcBorders>
            <w:shd w:val="clear" w:color="auto" w:fill="auto"/>
            <w:vAlign w:val="center"/>
          </w:tcPr>
          <w:p w14:paraId="19F5F73F">
            <w:pPr>
              <w:rPr>
                <w:rFonts w:hint="eastAsia"/>
              </w:rPr>
            </w:pPr>
            <w:r>
              <w:rPr>
                <w:rFonts w:hint="eastAsia"/>
                <w:lang w:val="en-US" w:eastAsia="zh-CN"/>
              </w:rPr>
              <w:t>12</w:t>
            </w:r>
          </w:p>
        </w:tc>
        <w:tc>
          <w:tcPr>
            <w:tcW w:w="1080" w:type="dxa"/>
            <w:vMerge w:val="continue"/>
            <w:tcBorders>
              <w:top w:val="nil"/>
              <w:left w:val="nil"/>
              <w:bottom w:val="nil"/>
              <w:right w:val="nil"/>
            </w:tcBorders>
            <w:shd w:val="clear" w:color="auto" w:fill="auto"/>
            <w:vAlign w:val="center"/>
          </w:tcPr>
          <w:p w14:paraId="751B7629">
            <w:pPr>
              <w:rPr>
                <w:rFonts w:hint="eastAsia"/>
              </w:rPr>
            </w:pPr>
          </w:p>
        </w:tc>
        <w:tc>
          <w:tcPr>
            <w:tcW w:w="1080" w:type="dxa"/>
            <w:vMerge w:val="restart"/>
            <w:tcBorders>
              <w:top w:val="nil"/>
              <w:left w:val="nil"/>
              <w:bottom w:val="nil"/>
              <w:right w:val="nil"/>
            </w:tcBorders>
            <w:shd w:val="clear" w:color="auto" w:fill="auto"/>
            <w:vAlign w:val="center"/>
          </w:tcPr>
          <w:p w14:paraId="7680C99D">
            <w:pPr>
              <w:rPr>
                <w:rFonts w:hint="eastAsia"/>
              </w:rPr>
            </w:pPr>
            <w:r>
              <w:rPr>
                <w:rFonts w:hint="eastAsia"/>
                <w:lang w:val="en-US" w:eastAsia="zh-CN"/>
              </w:rPr>
              <w:t>仪器质控管理</w:t>
            </w:r>
          </w:p>
        </w:tc>
        <w:tc>
          <w:tcPr>
            <w:tcW w:w="6478" w:type="dxa"/>
            <w:vMerge w:val="restart"/>
            <w:tcBorders>
              <w:top w:val="nil"/>
              <w:left w:val="nil"/>
              <w:bottom w:val="nil"/>
              <w:right w:val="nil"/>
            </w:tcBorders>
            <w:shd w:val="clear" w:color="auto" w:fill="auto"/>
            <w:vAlign w:val="center"/>
          </w:tcPr>
          <w:p w14:paraId="0572C82A">
            <w:pPr>
              <w:rPr>
                <w:rFonts w:hint="eastAsia"/>
              </w:rPr>
            </w:pPr>
            <w:r>
              <w:rPr>
                <w:rFonts w:hint="eastAsia"/>
                <w:lang w:val="en-US" w:eastAsia="zh-CN"/>
              </w:rPr>
              <w:t>支持查看规则名称、规则描述，可以进行新增、修改、保存、删除、关闭等操作。</w:t>
            </w:r>
            <w:r>
              <w:rPr>
                <w:rFonts w:hint="eastAsia"/>
                <w:lang w:val="en-US" w:eastAsia="zh-CN"/>
              </w:rPr>
              <w:br w:type="textWrapping"/>
            </w:r>
            <w:r>
              <w:rPr>
                <w:rFonts w:hint="eastAsia"/>
                <w:lang w:val="en-US" w:eastAsia="zh-CN"/>
              </w:rPr>
              <w:t>支持半定量项目的质控功能。</w:t>
            </w:r>
            <w:r>
              <w:rPr>
                <w:rFonts w:hint="eastAsia"/>
                <w:lang w:val="en-US" w:eastAsia="zh-CN"/>
              </w:rPr>
              <w:br w:type="textWrapping"/>
            </w:r>
            <w:r>
              <w:rPr>
                <w:rFonts w:hint="eastAsia"/>
                <w:lang w:val="en-US" w:eastAsia="zh-CN"/>
              </w:rPr>
              <w:t>可以设置半定量的转换。</w:t>
            </w:r>
            <w:r>
              <w:rPr>
                <w:rFonts w:hint="eastAsia"/>
                <w:lang w:val="en-US" w:eastAsia="zh-CN"/>
              </w:rPr>
              <w:br w:type="textWrapping"/>
            </w:r>
            <w:r>
              <w:rPr>
                <w:rFonts w:hint="eastAsia"/>
                <w:lang w:val="en-US" w:eastAsia="zh-CN"/>
              </w:rPr>
              <w:t>支持根据物理组、仪器来设定质控的参数，维护质控物标识和质控物批号信息。</w:t>
            </w:r>
            <w:r>
              <w:rPr>
                <w:rFonts w:hint="eastAsia"/>
                <w:lang w:val="en-US" w:eastAsia="zh-CN"/>
              </w:rPr>
              <w:br w:type="textWrapping"/>
            </w:r>
            <w:r>
              <w:rPr>
                <w:rFonts w:hint="eastAsia"/>
                <w:lang w:val="en-US" w:eastAsia="zh-CN"/>
              </w:rPr>
              <w:t>可设置质控水平、批号、有效日期、生产厂家、操作者等信息；</w:t>
            </w:r>
            <w:r>
              <w:rPr>
                <w:rFonts w:hint="eastAsia"/>
                <w:lang w:val="en-US" w:eastAsia="zh-CN"/>
              </w:rPr>
              <w:br w:type="textWrapping"/>
            </w:r>
            <w:r>
              <w:rPr>
                <w:rFonts w:hint="eastAsia"/>
                <w:lang w:val="en-US" w:eastAsia="zh-CN"/>
              </w:rPr>
              <w:t>可增加质控项目、靶值、标准差、CV值、测试方法、最小值、最大值等；</w:t>
            </w:r>
            <w:r>
              <w:rPr>
                <w:rFonts w:hint="eastAsia"/>
                <w:lang w:val="en-US" w:eastAsia="zh-CN"/>
              </w:rPr>
              <w:br w:type="textWrapping"/>
            </w:r>
            <w:r>
              <w:rPr>
                <w:rFonts w:hint="eastAsia"/>
                <w:lang w:val="en-US" w:eastAsia="zh-CN"/>
              </w:rPr>
              <w:t>项目可绑定对应的质控规则，包括3-1S,1-2S,4-1S,1-3S,2-2S,10-X,Westgar等；</w:t>
            </w:r>
            <w:r>
              <w:rPr>
                <w:rFonts w:hint="eastAsia"/>
                <w:lang w:val="en-US" w:eastAsia="zh-CN"/>
              </w:rPr>
              <w:br w:type="textWrapping"/>
            </w:r>
            <w:r>
              <w:rPr>
                <w:rFonts w:hint="eastAsia"/>
                <w:lang w:val="en-US" w:eastAsia="zh-CN"/>
              </w:rPr>
              <w:t>定性结果可用半定量设置准换成定值结果，显示质控图。</w:t>
            </w:r>
            <w:r>
              <w:rPr>
                <w:rFonts w:hint="eastAsia"/>
                <w:lang w:val="en-US" w:eastAsia="zh-CN"/>
              </w:rPr>
              <w:br w:type="textWrapping"/>
            </w:r>
            <w:r>
              <w:rPr>
                <w:rFonts w:hint="eastAsia"/>
                <w:lang w:val="en-US" w:eastAsia="zh-CN"/>
              </w:rPr>
              <w:t>可根据时间、物理组、仪器、项目、批号统计质控图；</w:t>
            </w:r>
            <w:r>
              <w:rPr>
                <w:rFonts w:hint="eastAsia"/>
                <w:lang w:val="en-US" w:eastAsia="zh-CN"/>
              </w:rPr>
              <w:br w:type="textWrapping"/>
            </w:r>
            <w:r>
              <w:rPr>
                <w:rFonts w:hint="eastAsia"/>
                <w:lang w:val="en-US" w:eastAsia="zh-CN"/>
              </w:rPr>
              <w:t>能够生成L-J图、雷达图、半定量图、Monica图；</w:t>
            </w:r>
            <w:r>
              <w:rPr>
                <w:rFonts w:hint="eastAsia"/>
                <w:lang w:val="en-US" w:eastAsia="zh-CN"/>
              </w:rPr>
              <w:br w:type="textWrapping"/>
            </w:r>
            <w:r>
              <w:rPr>
                <w:rFonts w:hint="eastAsia"/>
                <w:lang w:val="en-US" w:eastAsia="zh-CN"/>
              </w:rPr>
              <w:t>支持多项目，单水平、多水平质控图显示；</w:t>
            </w:r>
            <w:r>
              <w:rPr>
                <w:rFonts w:hint="eastAsia"/>
                <w:lang w:val="en-US" w:eastAsia="zh-CN"/>
              </w:rPr>
              <w:br w:type="textWrapping"/>
            </w:r>
            <w:r>
              <w:rPr>
                <w:rFonts w:hint="eastAsia"/>
                <w:lang w:val="en-US" w:eastAsia="zh-CN"/>
              </w:rPr>
              <w:t>自动判断质控规则，失控数据自动标识违反的规则，并有不同的颜色区分；</w:t>
            </w:r>
            <w:r>
              <w:rPr>
                <w:rFonts w:hint="eastAsia"/>
                <w:lang w:val="en-US" w:eastAsia="zh-CN"/>
              </w:rPr>
              <w:br w:type="textWrapping"/>
            </w:r>
            <w:r>
              <w:rPr>
                <w:rFonts w:hint="eastAsia"/>
                <w:lang w:val="en-US" w:eastAsia="zh-CN"/>
              </w:rPr>
              <w:t>支持手工录入、修改质控结果；</w:t>
            </w:r>
            <w:r>
              <w:rPr>
                <w:rFonts w:hint="eastAsia"/>
                <w:lang w:val="en-US" w:eastAsia="zh-CN"/>
              </w:rPr>
              <w:br w:type="textWrapping"/>
            </w:r>
            <w:r>
              <w:rPr>
                <w:rFonts w:hint="eastAsia"/>
                <w:lang w:val="en-US" w:eastAsia="zh-CN"/>
              </w:rPr>
              <w:t>审核失控数据时可填入失控原因和解决措施；</w:t>
            </w:r>
            <w:r>
              <w:rPr>
                <w:rFonts w:hint="eastAsia"/>
                <w:lang w:val="en-US" w:eastAsia="zh-CN"/>
              </w:rPr>
              <w:br w:type="textWrapping"/>
            </w:r>
            <w:r>
              <w:rPr>
                <w:rFonts w:hint="eastAsia"/>
                <w:lang w:val="en-US" w:eastAsia="zh-CN"/>
              </w:rPr>
              <w:t>能够打印质控报告单，包含质控图及质控数据；</w:t>
            </w:r>
            <w:r>
              <w:rPr>
                <w:rFonts w:hint="eastAsia"/>
                <w:lang w:val="en-US" w:eastAsia="zh-CN"/>
              </w:rPr>
              <w:br w:type="textWrapping"/>
            </w:r>
            <w:r>
              <w:rPr>
                <w:rFonts w:hint="eastAsia"/>
                <w:lang w:val="en-US" w:eastAsia="zh-CN"/>
              </w:rPr>
              <w:t>可按月份、质控批号、质控水平统计质控数据；</w:t>
            </w:r>
            <w:r>
              <w:rPr>
                <w:rFonts w:hint="eastAsia"/>
                <w:lang w:val="en-US" w:eastAsia="zh-CN"/>
              </w:rPr>
              <w:br w:type="textWrapping"/>
            </w:r>
            <w:r>
              <w:rPr>
                <w:rFonts w:hint="eastAsia"/>
                <w:lang w:val="en-US" w:eastAsia="zh-CN"/>
              </w:rPr>
              <w:t>统计测定结果的样本量、AVG、SD、CV、失控数；</w:t>
            </w:r>
            <w:r>
              <w:rPr>
                <w:rFonts w:hint="eastAsia"/>
                <w:lang w:val="en-US" w:eastAsia="zh-CN"/>
              </w:rPr>
              <w:br w:type="textWrapping"/>
            </w:r>
            <w:r>
              <w:rPr>
                <w:rFonts w:hint="eastAsia"/>
                <w:lang w:val="en-US" w:eastAsia="zh-CN"/>
              </w:rPr>
              <w:t>统计累计测定结果的样本量、AVG、SD、CV；</w:t>
            </w:r>
            <w:r>
              <w:rPr>
                <w:rFonts w:hint="eastAsia"/>
                <w:lang w:val="en-US" w:eastAsia="zh-CN"/>
              </w:rPr>
              <w:br w:type="textWrapping"/>
            </w:r>
            <w:r>
              <w:rPr>
                <w:rFonts w:hint="eastAsia"/>
                <w:lang w:val="en-US" w:eastAsia="zh-CN"/>
              </w:rPr>
              <w:t>支持导出统计数据到Excel。</w:t>
            </w:r>
          </w:p>
        </w:tc>
      </w:tr>
      <w:tr w14:paraId="2E215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13CF35D5">
            <w:pPr>
              <w:rPr>
                <w:rFonts w:hint="eastAsia"/>
              </w:rPr>
            </w:pPr>
          </w:p>
        </w:tc>
        <w:tc>
          <w:tcPr>
            <w:tcW w:w="1080" w:type="dxa"/>
            <w:vMerge w:val="continue"/>
            <w:tcBorders>
              <w:top w:val="nil"/>
              <w:left w:val="nil"/>
              <w:bottom w:val="nil"/>
              <w:right w:val="nil"/>
            </w:tcBorders>
            <w:shd w:val="clear" w:color="auto" w:fill="auto"/>
            <w:vAlign w:val="center"/>
          </w:tcPr>
          <w:p w14:paraId="26441922">
            <w:pPr>
              <w:rPr>
                <w:rFonts w:hint="eastAsia"/>
              </w:rPr>
            </w:pPr>
          </w:p>
        </w:tc>
        <w:tc>
          <w:tcPr>
            <w:tcW w:w="1080" w:type="dxa"/>
            <w:vMerge w:val="continue"/>
            <w:tcBorders>
              <w:top w:val="nil"/>
              <w:left w:val="nil"/>
              <w:bottom w:val="nil"/>
              <w:right w:val="nil"/>
            </w:tcBorders>
            <w:shd w:val="clear" w:color="auto" w:fill="auto"/>
            <w:vAlign w:val="center"/>
          </w:tcPr>
          <w:p w14:paraId="01798AB6">
            <w:pPr>
              <w:rPr>
                <w:rFonts w:hint="eastAsia"/>
              </w:rPr>
            </w:pPr>
          </w:p>
        </w:tc>
        <w:tc>
          <w:tcPr>
            <w:tcW w:w="6478" w:type="dxa"/>
            <w:vMerge w:val="continue"/>
            <w:tcBorders>
              <w:top w:val="nil"/>
              <w:left w:val="nil"/>
              <w:bottom w:val="nil"/>
              <w:right w:val="nil"/>
            </w:tcBorders>
            <w:shd w:val="clear" w:color="auto" w:fill="auto"/>
            <w:vAlign w:val="center"/>
          </w:tcPr>
          <w:p w14:paraId="215A113D">
            <w:pPr>
              <w:rPr>
                <w:rFonts w:hint="eastAsia"/>
              </w:rPr>
            </w:pPr>
          </w:p>
        </w:tc>
      </w:tr>
      <w:tr w14:paraId="59674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C09F1F1">
            <w:pPr>
              <w:rPr>
                <w:rFonts w:hint="eastAsia"/>
              </w:rPr>
            </w:pPr>
          </w:p>
        </w:tc>
        <w:tc>
          <w:tcPr>
            <w:tcW w:w="1080" w:type="dxa"/>
            <w:vMerge w:val="continue"/>
            <w:tcBorders>
              <w:top w:val="nil"/>
              <w:left w:val="nil"/>
              <w:bottom w:val="nil"/>
              <w:right w:val="nil"/>
            </w:tcBorders>
            <w:shd w:val="clear" w:color="auto" w:fill="auto"/>
            <w:vAlign w:val="center"/>
          </w:tcPr>
          <w:p w14:paraId="58B18D91">
            <w:pPr>
              <w:rPr>
                <w:rFonts w:hint="eastAsia"/>
              </w:rPr>
            </w:pPr>
          </w:p>
        </w:tc>
        <w:tc>
          <w:tcPr>
            <w:tcW w:w="1080" w:type="dxa"/>
            <w:vMerge w:val="continue"/>
            <w:tcBorders>
              <w:top w:val="nil"/>
              <w:left w:val="nil"/>
              <w:bottom w:val="nil"/>
              <w:right w:val="nil"/>
            </w:tcBorders>
            <w:shd w:val="clear" w:color="auto" w:fill="auto"/>
            <w:vAlign w:val="center"/>
          </w:tcPr>
          <w:p w14:paraId="7F1472A2">
            <w:pPr>
              <w:rPr>
                <w:rFonts w:hint="eastAsia"/>
              </w:rPr>
            </w:pPr>
          </w:p>
        </w:tc>
        <w:tc>
          <w:tcPr>
            <w:tcW w:w="6478" w:type="dxa"/>
            <w:vMerge w:val="continue"/>
            <w:tcBorders>
              <w:top w:val="nil"/>
              <w:left w:val="nil"/>
              <w:bottom w:val="nil"/>
              <w:right w:val="nil"/>
            </w:tcBorders>
            <w:shd w:val="clear" w:color="auto" w:fill="auto"/>
            <w:vAlign w:val="center"/>
          </w:tcPr>
          <w:p w14:paraId="6A00C047">
            <w:pPr>
              <w:rPr>
                <w:rFonts w:hint="eastAsia"/>
              </w:rPr>
            </w:pPr>
          </w:p>
        </w:tc>
      </w:tr>
      <w:tr w14:paraId="05585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7A70BF6A">
            <w:pPr>
              <w:rPr>
                <w:rFonts w:hint="eastAsia"/>
              </w:rPr>
            </w:pPr>
          </w:p>
        </w:tc>
        <w:tc>
          <w:tcPr>
            <w:tcW w:w="1080" w:type="dxa"/>
            <w:vMerge w:val="continue"/>
            <w:tcBorders>
              <w:top w:val="nil"/>
              <w:left w:val="nil"/>
              <w:bottom w:val="nil"/>
              <w:right w:val="nil"/>
            </w:tcBorders>
            <w:shd w:val="clear" w:color="auto" w:fill="auto"/>
            <w:vAlign w:val="center"/>
          </w:tcPr>
          <w:p w14:paraId="4AF92CA1">
            <w:pPr>
              <w:rPr>
                <w:rFonts w:hint="eastAsia"/>
              </w:rPr>
            </w:pPr>
          </w:p>
        </w:tc>
        <w:tc>
          <w:tcPr>
            <w:tcW w:w="1080" w:type="dxa"/>
            <w:vMerge w:val="continue"/>
            <w:tcBorders>
              <w:top w:val="nil"/>
              <w:left w:val="nil"/>
              <w:bottom w:val="nil"/>
              <w:right w:val="nil"/>
            </w:tcBorders>
            <w:shd w:val="clear" w:color="auto" w:fill="auto"/>
            <w:vAlign w:val="center"/>
          </w:tcPr>
          <w:p w14:paraId="0F34FC1A">
            <w:pPr>
              <w:rPr>
                <w:rFonts w:hint="eastAsia"/>
              </w:rPr>
            </w:pPr>
          </w:p>
        </w:tc>
        <w:tc>
          <w:tcPr>
            <w:tcW w:w="6478" w:type="dxa"/>
            <w:vMerge w:val="continue"/>
            <w:tcBorders>
              <w:top w:val="nil"/>
              <w:left w:val="nil"/>
              <w:bottom w:val="nil"/>
              <w:right w:val="nil"/>
            </w:tcBorders>
            <w:shd w:val="clear" w:color="auto" w:fill="auto"/>
            <w:vAlign w:val="center"/>
          </w:tcPr>
          <w:p w14:paraId="49732396">
            <w:pPr>
              <w:rPr>
                <w:rFonts w:hint="eastAsia"/>
              </w:rPr>
            </w:pPr>
          </w:p>
        </w:tc>
      </w:tr>
      <w:tr w14:paraId="29454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7AF84F44">
            <w:pPr>
              <w:rPr>
                <w:rFonts w:hint="eastAsia"/>
              </w:rPr>
            </w:pPr>
          </w:p>
        </w:tc>
        <w:tc>
          <w:tcPr>
            <w:tcW w:w="1080" w:type="dxa"/>
            <w:vMerge w:val="continue"/>
            <w:tcBorders>
              <w:top w:val="nil"/>
              <w:left w:val="nil"/>
              <w:bottom w:val="nil"/>
              <w:right w:val="nil"/>
            </w:tcBorders>
            <w:shd w:val="clear" w:color="auto" w:fill="auto"/>
            <w:vAlign w:val="center"/>
          </w:tcPr>
          <w:p w14:paraId="5E191D1B">
            <w:pPr>
              <w:rPr>
                <w:rFonts w:hint="eastAsia"/>
              </w:rPr>
            </w:pPr>
          </w:p>
        </w:tc>
        <w:tc>
          <w:tcPr>
            <w:tcW w:w="1080" w:type="dxa"/>
            <w:vMerge w:val="continue"/>
            <w:tcBorders>
              <w:top w:val="nil"/>
              <w:left w:val="nil"/>
              <w:bottom w:val="nil"/>
              <w:right w:val="nil"/>
            </w:tcBorders>
            <w:shd w:val="clear" w:color="auto" w:fill="auto"/>
            <w:vAlign w:val="center"/>
          </w:tcPr>
          <w:p w14:paraId="2C92EA7F">
            <w:pPr>
              <w:rPr>
                <w:rFonts w:hint="eastAsia"/>
              </w:rPr>
            </w:pPr>
          </w:p>
        </w:tc>
        <w:tc>
          <w:tcPr>
            <w:tcW w:w="6478" w:type="dxa"/>
            <w:vMerge w:val="continue"/>
            <w:tcBorders>
              <w:top w:val="nil"/>
              <w:left w:val="nil"/>
              <w:bottom w:val="nil"/>
              <w:right w:val="nil"/>
            </w:tcBorders>
            <w:shd w:val="clear" w:color="auto" w:fill="auto"/>
            <w:vAlign w:val="center"/>
          </w:tcPr>
          <w:p w14:paraId="51ED5C5F">
            <w:pPr>
              <w:rPr>
                <w:rFonts w:hint="eastAsia"/>
              </w:rPr>
            </w:pPr>
          </w:p>
        </w:tc>
      </w:tr>
      <w:tr w14:paraId="0251B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42A12B8D">
            <w:pPr>
              <w:rPr>
                <w:rFonts w:hint="eastAsia"/>
              </w:rPr>
            </w:pPr>
          </w:p>
        </w:tc>
        <w:tc>
          <w:tcPr>
            <w:tcW w:w="1080" w:type="dxa"/>
            <w:vMerge w:val="continue"/>
            <w:tcBorders>
              <w:top w:val="nil"/>
              <w:left w:val="nil"/>
              <w:bottom w:val="nil"/>
              <w:right w:val="nil"/>
            </w:tcBorders>
            <w:shd w:val="clear" w:color="auto" w:fill="auto"/>
            <w:vAlign w:val="center"/>
          </w:tcPr>
          <w:p w14:paraId="6918AC4E">
            <w:pPr>
              <w:rPr>
                <w:rFonts w:hint="eastAsia"/>
              </w:rPr>
            </w:pPr>
          </w:p>
        </w:tc>
        <w:tc>
          <w:tcPr>
            <w:tcW w:w="1080" w:type="dxa"/>
            <w:vMerge w:val="continue"/>
            <w:tcBorders>
              <w:top w:val="nil"/>
              <w:left w:val="nil"/>
              <w:bottom w:val="nil"/>
              <w:right w:val="nil"/>
            </w:tcBorders>
            <w:shd w:val="clear" w:color="auto" w:fill="auto"/>
            <w:vAlign w:val="center"/>
          </w:tcPr>
          <w:p w14:paraId="523131AD">
            <w:pPr>
              <w:rPr>
                <w:rFonts w:hint="eastAsia"/>
              </w:rPr>
            </w:pPr>
          </w:p>
        </w:tc>
        <w:tc>
          <w:tcPr>
            <w:tcW w:w="6478" w:type="dxa"/>
            <w:vMerge w:val="continue"/>
            <w:tcBorders>
              <w:top w:val="nil"/>
              <w:left w:val="nil"/>
              <w:bottom w:val="nil"/>
              <w:right w:val="nil"/>
            </w:tcBorders>
            <w:shd w:val="clear" w:color="auto" w:fill="auto"/>
            <w:vAlign w:val="center"/>
          </w:tcPr>
          <w:p w14:paraId="1E638ADC">
            <w:pPr>
              <w:rPr>
                <w:rFonts w:hint="eastAsia"/>
              </w:rPr>
            </w:pPr>
          </w:p>
        </w:tc>
      </w:tr>
      <w:tr w14:paraId="3A300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47365404">
            <w:pPr>
              <w:rPr>
                <w:rFonts w:hint="eastAsia"/>
              </w:rPr>
            </w:pPr>
          </w:p>
        </w:tc>
        <w:tc>
          <w:tcPr>
            <w:tcW w:w="1080" w:type="dxa"/>
            <w:vMerge w:val="continue"/>
            <w:tcBorders>
              <w:top w:val="nil"/>
              <w:left w:val="nil"/>
              <w:bottom w:val="nil"/>
              <w:right w:val="nil"/>
            </w:tcBorders>
            <w:shd w:val="clear" w:color="auto" w:fill="auto"/>
            <w:vAlign w:val="center"/>
          </w:tcPr>
          <w:p w14:paraId="450A7EF5">
            <w:pPr>
              <w:rPr>
                <w:rFonts w:hint="eastAsia"/>
              </w:rPr>
            </w:pPr>
          </w:p>
        </w:tc>
        <w:tc>
          <w:tcPr>
            <w:tcW w:w="1080" w:type="dxa"/>
            <w:vMerge w:val="continue"/>
            <w:tcBorders>
              <w:top w:val="nil"/>
              <w:left w:val="nil"/>
              <w:bottom w:val="nil"/>
              <w:right w:val="nil"/>
            </w:tcBorders>
            <w:shd w:val="clear" w:color="auto" w:fill="auto"/>
            <w:vAlign w:val="center"/>
          </w:tcPr>
          <w:p w14:paraId="203EBB51">
            <w:pPr>
              <w:rPr>
                <w:rFonts w:hint="eastAsia"/>
              </w:rPr>
            </w:pPr>
          </w:p>
        </w:tc>
        <w:tc>
          <w:tcPr>
            <w:tcW w:w="6478" w:type="dxa"/>
            <w:vMerge w:val="continue"/>
            <w:tcBorders>
              <w:top w:val="nil"/>
              <w:left w:val="nil"/>
              <w:bottom w:val="nil"/>
              <w:right w:val="nil"/>
            </w:tcBorders>
            <w:shd w:val="clear" w:color="auto" w:fill="auto"/>
            <w:vAlign w:val="center"/>
          </w:tcPr>
          <w:p w14:paraId="3B030848">
            <w:pPr>
              <w:rPr>
                <w:rFonts w:hint="eastAsia"/>
              </w:rPr>
            </w:pPr>
          </w:p>
        </w:tc>
      </w:tr>
      <w:tr w14:paraId="0E9CD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7B8182FD">
            <w:pPr>
              <w:rPr>
                <w:rFonts w:hint="eastAsia"/>
              </w:rPr>
            </w:pPr>
          </w:p>
        </w:tc>
        <w:tc>
          <w:tcPr>
            <w:tcW w:w="1080" w:type="dxa"/>
            <w:vMerge w:val="continue"/>
            <w:tcBorders>
              <w:top w:val="nil"/>
              <w:left w:val="nil"/>
              <w:bottom w:val="nil"/>
              <w:right w:val="nil"/>
            </w:tcBorders>
            <w:shd w:val="clear" w:color="auto" w:fill="auto"/>
            <w:vAlign w:val="center"/>
          </w:tcPr>
          <w:p w14:paraId="5C242A70">
            <w:pPr>
              <w:rPr>
                <w:rFonts w:hint="eastAsia"/>
              </w:rPr>
            </w:pPr>
          </w:p>
        </w:tc>
        <w:tc>
          <w:tcPr>
            <w:tcW w:w="1080" w:type="dxa"/>
            <w:vMerge w:val="continue"/>
            <w:tcBorders>
              <w:top w:val="nil"/>
              <w:left w:val="nil"/>
              <w:bottom w:val="nil"/>
              <w:right w:val="nil"/>
            </w:tcBorders>
            <w:shd w:val="clear" w:color="auto" w:fill="auto"/>
            <w:vAlign w:val="center"/>
          </w:tcPr>
          <w:p w14:paraId="353A0BC0">
            <w:pPr>
              <w:rPr>
                <w:rFonts w:hint="eastAsia"/>
              </w:rPr>
            </w:pPr>
          </w:p>
        </w:tc>
        <w:tc>
          <w:tcPr>
            <w:tcW w:w="6478" w:type="dxa"/>
            <w:vMerge w:val="continue"/>
            <w:tcBorders>
              <w:top w:val="nil"/>
              <w:left w:val="nil"/>
              <w:bottom w:val="nil"/>
              <w:right w:val="nil"/>
            </w:tcBorders>
            <w:shd w:val="clear" w:color="auto" w:fill="auto"/>
            <w:vAlign w:val="center"/>
          </w:tcPr>
          <w:p w14:paraId="10644E1F">
            <w:pPr>
              <w:rPr>
                <w:rFonts w:hint="eastAsia"/>
              </w:rPr>
            </w:pPr>
          </w:p>
        </w:tc>
      </w:tr>
      <w:tr w14:paraId="74AC2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14E9C1BC">
            <w:pPr>
              <w:rPr>
                <w:rFonts w:hint="eastAsia"/>
              </w:rPr>
            </w:pPr>
          </w:p>
        </w:tc>
        <w:tc>
          <w:tcPr>
            <w:tcW w:w="1080" w:type="dxa"/>
            <w:vMerge w:val="continue"/>
            <w:tcBorders>
              <w:top w:val="nil"/>
              <w:left w:val="nil"/>
              <w:bottom w:val="nil"/>
              <w:right w:val="nil"/>
            </w:tcBorders>
            <w:shd w:val="clear" w:color="auto" w:fill="auto"/>
            <w:vAlign w:val="center"/>
          </w:tcPr>
          <w:p w14:paraId="45D71D00">
            <w:pPr>
              <w:rPr>
                <w:rFonts w:hint="eastAsia"/>
              </w:rPr>
            </w:pPr>
          </w:p>
        </w:tc>
        <w:tc>
          <w:tcPr>
            <w:tcW w:w="1080" w:type="dxa"/>
            <w:vMerge w:val="continue"/>
            <w:tcBorders>
              <w:top w:val="nil"/>
              <w:left w:val="nil"/>
              <w:bottom w:val="nil"/>
              <w:right w:val="nil"/>
            </w:tcBorders>
            <w:shd w:val="clear" w:color="auto" w:fill="auto"/>
            <w:vAlign w:val="center"/>
          </w:tcPr>
          <w:p w14:paraId="4F6B3853">
            <w:pPr>
              <w:rPr>
                <w:rFonts w:hint="eastAsia"/>
              </w:rPr>
            </w:pPr>
          </w:p>
        </w:tc>
        <w:tc>
          <w:tcPr>
            <w:tcW w:w="6478" w:type="dxa"/>
            <w:vMerge w:val="continue"/>
            <w:tcBorders>
              <w:top w:val="nil"/>
              <w:left w:val="nil"/>
              <w:bottom w:val="nil"/>
              <w:right w:val="nil"/>
            </w:tcBorders>
            <w:shd w:val="clear" w:color="auto" w:fill="auto"/>
            <w:vAlign w:val="center"/>
          </w:tcPr>
          <w:p w14:paraId="69241F7B">
            <w:pPr>
              <w:rPr>
                <w:rFonts w:hint="eastAsia"/>
              </w:rPr>
            </w:pPr>
          </w:p>
        </w:tc>
      </w:tr>
      <w:tr w14:paraId="062A8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2696DED6">
            <w:pPr>
              <w:rPr>
                <w:rFonts w:hint="eastAsia"/>
              </w:rPr>
            </w:pPr>
          </w:p>
        </w:tc>
        <w:tc>
          <w:tcPr>
            <w:tcW w:w="1080" w:type="dxa"/>
            <w:vMerge w:val="continue"/>
            <w:tcBorders>
              <w:top w:val="nil"/>
              <w:left w:val="nil"/>
              <w:bottom w:val="nil"/>
              <w:right w:val="nil"/>
            </w:tcBorders>
            <w:shd w:val="clear" w:color="auto" w:fill="auto"/>
            <w:vAlign w:val="center"/>
          </w:tcPr>
          <w:p w14:paraId="5C1FFB88">
            <w:pPr>
              <w:rPr>
                <w:rFonts w:hint="eastAsia"/>
              </w:rPr>
            </w:pPr>
          </w:p>
        </w:tc>
        <w:tc>
          <w:tcPr>
            <w:tcW w:w="1080" w:type="dxa"/>
            <w:vMerge w:val="continue"/>
            <w:tcBorders>
              <w:top w:val="nil"/>
              <w:left w:val="nil"/>
              <w:bottom w:val="nil"/>
              <w:right w:val="nil"/>
            </w:tcBorders>
            <w:shd w:val="clear" w:color="auto" w:fill="auto"/>
            <w:vAlign w:val="center"/>
          </w:tcPr>
          <w:p w14:paraId="0849299D">
            <w:pPr>
              <w:rPr>
                <w:rFonts w:hint="eastAsia"/>
              </w:rPr>
            </w:pPr>
          </w:p>
        </w:tc>
        <w:tc>
          <w:tcPr>
            <w:tcW w:w="6478" w:type="dxa"/>
            <w:vMerge w:val="continue"/>
            <w:tcBorders>
              <w:top w:val="nil"/>
              <w:left w:val="nil"/>
              <w:bottom w:val="nil"/>
              <w:right w:val="nil"/>
            </w:tcBorders>
            <w:shd w:val="clear" w:color="auto" w:fill="auto"/>
            <w:vAlign w:val="center"/>
          </w:tcPr>
          <w:p w14:paraId="5F99F4CC">
            <w:pPr>
              <w:rPr>
                <w:rFonts w:hint="eastAsia"/>
              </w:rPr>
            </w:pPr>
          </w:p>
        </w:tc>
      </w:tr>
      <w:tr w14:paraId="33DA3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0227CC2E">
            <w:pPr>
              <w:rPr>
                <w:rFonts w:hint="eastAsia"/>
              </w:rPr>
            </w:pPr>
          </w:p>
        </w:tc>
        <w:tc>
          <w:tcPr>
            <w:tcW w:w="1080" w:type="dxa"/>
            <w:vMerge w:val="continue"/>
            <w:tcBorders>
              <w:top w:val="nil"/>
              <w:left w:val="nil"/>
              <w:bottom w:val="nil"/>
              <w:right w:val="nil"/>
            </w:tcBorders>
            <w:shd w:val="clear" w:color="auto" w:fill="auto"/>
            <w:vAlign w:val="center"/>
          </w:tcPr>
          <w:p w14:paraId="28B53DA1">
            <w:pPr>
              <w:rPr>
                <w:rFonts w:hint="eastAsia"/>
              </w:rPr>
            </w:pPr>
          </w:p>
        </w:tc>
        <w:tc>
          <w:tcPr>
            <w:tcW w:w="1080" w:type="dxa"/>
            <w:vMerge w:val="continue"/>
            <w:tcBorders>
              <w:top w:val="nil"/>
              <w:left w:val="nil"/>
              <w:bottom w:val="nil"/>
              <w:right w:val="nil"/>
            </w:tcBorders>
            <w:shd w:val="clear" w:color="auto" w:fill="auto"/>
            <w:vAlign w:val="center"/>
          </w:tcPr>
          <w:p w14:paraId="49BF4936">
            <w:pPr>
              <w:rPr>
                <w:rFonts w:hint="eastAsia"/>
              </w:rPr>
            </w:pPr>
          </w:p>
        </w:tc>
        <w:tc>
          <w:tcPr>
            <w:tcW w:w="6478" w:type="dxa"/>
            <w:vMerge w:val="continue"/>
            <w:tcBorders>
              <w:top w:val="nil"/>
              <w:left w:val="nil"/>
              <w:bottom w:val="nil"/>
              <w:right w:val="nil"/>
            </w:tcBorders>
            <w:shd w:val="clear" w:color="auto" w:fill="auto"/>
            <w:vAlign w:val="center"/>
          </w:tcPr>
          <w:p w14:paraId="4401A899">
            <w:pPr>
              <w:rPr>
                <w:rFonts w:hint="eastAsia"/>
              </w:rPr>
            </w:pPr>
          </w:p>
        </w:tc>
      </w:tr>
      <w:tr w14:paraId="75AF6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82" w:type="dxa"/>
            <w:vMerge w:val="continue"/>
            <w:tcBorders>
              <w:top w:val="nil"/>
              <w:left w:val="nil"/>
              <w:bottom w:val="nil"/>
              <w:right w:val="nil"/>
            </w:tcBorders>
            <w:shd w:val="clear" w:color="auto" w:fill="auto"/>
            <w:vAlign w:val="center"/>
          </w:tcPr>
          <w:p w14:paraId="4E4445B2">
            <w:pPr>
              <w:rPr>
                <w:rFonts w:hint="eastAsia"/>
              </w:rPr>
            </w:pPr>
          </w:p>
        </w:tc>
        <w:tc>
          <w:tcPr>
            <w:tcW w:w="1080" w:type="dxa"/>
            <w:vMerge w:val="continue"/>
            <w:tcBorders>
              <w:top w:val="nil"/>
              <w:left w:val="nil"/>
              <w:bottom w:val="nil"/>
              <w:right w:val="nil"/>
            </w:tcBorders>
            <w:shd w:val="clear" w:color="auto" w:fill="auto"/>
            <w:vAlign w:val="center"/>
          </w:tcPr>
          <w:p w14:paraId="585BC223">
            <w:pPr>
              <w:rPr>
                <w:rFonts w:hint="eastAsia"/>
              </w:rPr>
            </w:pPr>
          </w:p>
        </w:tc>
        <w:tc>
          <w:tcPr>
            <w:tcW w:w="1080" w:type="dxa"/>
            <w:vMerge w:val="continue"/>
            <w:tcBorders>
              <w:top w:val="nil"/>
              <w:left w:val="nil"/>
              <w:bottom w:val="nil"/>
              <w:right w:val="nil"/>
            </w:tcBorders>
            <w:shd w:val="clear" w:color="auto" w:fill="auto"/>
            <w:vAlign w:val="center"/>
          </w:tcPr>
          <w:p w14:paraId="663BC9D6">
            <w:pPr>
              <w:rPr>
                <w:rFonts w:hint="eastAsia"/>
              </w:rPr>
            </w:pPr>
          </w:p>
        </w:tc>
        <w:tc>
          <w:tcPr>
            <w:tcW w:w="6478" w:type="dxa"/>
            <w:vMerge w:val="continue"/>
            <w:tcBorders>
              <w:top w:val="nil"/>
              <w:left w:val="nil"/>
              <w:bottom w:val="nil"/>
              <w:right w:val="nil"/>
            </w:tcBorders>
            <w:shd w:val="clear" w:color="auto" w:fill="auto"/>
            <w:vAlign w:val="center"/>
          </w:tcPr>
          <w:p w14:paraId="21EE0401">
            <w:pPr>
              <w:rPr>
                <w:rFonts w:hint="eastAsia"/>
              </w:rPr>
            </w:pPr>
          </w:p>
        </w:tc>
      </w:tr>
      <w:tr w14:paraId="2AE11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47218FA9">
            <w:pPr>
              <w:rPr>
                <w:rFonts w:hint="eastAsia"/>
              </w:rPr>
            </w:pPr>
          </w:p>
        </w:tc>
        <w:tc>
          <w:tcPr>
            <w:tcW w:w="1080" w:type="dxa"/>
            <w:vMerge w:val="continue"/>
            <w:tcBorders>
              <w:top w:val="nil"/>
              <w:left w:val="nil"/>
              <w:bottom w:val="nil"/>
              <w:right w:val="nil"/>
            </w:tcBorders>
            <w:shd w:val="clear" w:color="auto" w:fill="auto"/>
            <w:vAlign w:val="center"/>
          </w:tcPr>
          <w:p w14:paraId="165E25B0">
            <w:pPr>
              <w:rPr>
                <w:rFonts w:hint="eastAsia"/>
              </w:rPr>
            </w:pPr>
          </w:p>
        </w:tc>
        <w:tc>
          <w:tcPr>
            <w:tcW w:w="1080" w:type="dxa"/>
            <w:vMerge w:val="continue"/>
            <w:tcBorders>
              <w:top w:val="nil"/>
              <w:left w:val="nil"/>
              <w:bottom w:val="nil"/>
              <w:right w:val="nil"/>
            </w:tcBorders>
            <w:shd w:val="clear" w:color="auto" w:fill="auto"/>
            <w:vAlign w:val="center"/>
          </w:tcPr>
          <w:p w14:paraId="1F3AA2D8">
            <w:pPr>
              <w:rPr>
                <w:rFonts w:hint="eastAsia"/>
              </w:rPr>
            </w:pPr>
          </w:p>
        </w:tc>
        <w:tc>
          <w:tcPr>
            <w:tcW w:w="6478" w:type="dxa"/>
            <w:vMerge w:val="continue"/>
            <w:tcBorders>
              <w:top w:val="nil"/>
              <w:left w:val="nil"/>
              <w:bottom w:val="nil"/>
              <w:right w:val="nil"/>
            </w:tcBorders>
            <w:shd w:val="clear" w:color="auto" w:fill="auto"/>
            <w:vAlign w:val="center"/>
          </w:tcPr>
          <w:p w14:paraId="6990A07F">
            <w:pPr>
              <w:rPr>
                <w:rFonts w:hint="eastAsia"/>
              </w:rPr>
            </w:pPr>
          </w:p>
        </w:tc>
      </w:tr>
      <w:tr w14:paraId="7619D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670A54B">
            <w:pPr>
              <w:rPr>
                <w:rFonts w:hint="eastAsia"/>
              </w:rPr>
            </w:pPr>
          </w:p>
        </w:tc>
        <w:tc>
          <w:tcPr>
            <w:tcW w:w="1080" w:type="dxa"/>
            <w:vMerge w:val="continue"/>
            <w:tcBorders>
              <w:top w:val="nil"/>
              <w:left w:val="nil"/>
              <w:bottom w:val="nil"/>
              <w:right w:val="nil"/>
            </w:tcBorders>
            <w:shd w:val="clear" w:color="auto" w:fill="auto"/>
            <w:vAlign w:val="center"/>
          </w:tcPr>
          <w:p w14:paraId="6B932283">
            <w:pPr>
              <w:rPr>
                <w:rFonts w:hint="eastAsia"/>
              </w:rPr>
            </w:pPr>
          </w:p>
        </w:tc>
        <w:tc>
          <w:tcPr>
            <w:tcW w:w="1080" w:type="dxa"/>
            <w:vMerge w:val="continue"/>
            <w:tcBorders>
              <w:top w:val="nil"/>
              <w:left w:val="nil"/>
              <w:bottom w:val="nil"/>
              <w:right w:val="nil"/>
            </w:tcBorders>
            <w:shd w:val="clear" w:color="auto" w:fill="auto"/>
            <w:vAlign w:val="center"/>
          </w:tcPr>
          <w:p w14:paraId="6FDD06BC">
            <w:pPr>
              <w:rPr>
                <w:rFonts w:hint="eastAsia"/>
              </w:rPr>
            </w:pPr>
          </w:p>
        </w:tc>
        <w:tc>
          <w:tcPr>
            <w:tcW w:w="6478" w:type="dxa"/>
            <w:vMerge w:val="continue"/>
            <w:tcBorders>
              <w:top w:val="nil"/>
              <w:left w:val="nil"/>
              <w:bottom w:val="nil"/>
              <w:right w:val="nil"/>
            </w:tcBorders>
            <w:shd w:val="clear" w:color="auto" w:fill="auto"/>
            <w:vAlign w:val="center"/>
          </w:tcPr>
          <w:p w14:paraId="6C73BD9B">
            <w:pPr>
              <w:rPr>
                <w:rFonts w:hint="eastAsia"/>
              </w:rPr>
            </w:pPr>
          </w:p>
        </w:tc>
      </w:tr>
      <w:tr w14:paraId="6DF8D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851BCA3">
            <w:pPr>
              <w:rPr>
                <w:rFonts w:hint="eastAsia"/>
              </w:rPr>
            </w:pPr>
          </w:p>
        </w:tc>
        <w:tc>
          <w:tcPr>
            <w:tcW w:w="1080" w:type="dxa"/>
            <w:vMerge w:val="continue"/>
            <w:tcBorders>
              <w:top w:val="nil"/>
              <w:left w:val="nil"/>
              <w:bottom w:val="nil"/>
              <w:right w:val="nil"/>
            </w:tcBorders>
            <w:shd w:val="clear" w:color="auto" w:fill="auto"/>
            <w:vAlign w:val="center"/>
          </w:tcPr>
          <w:p w14:paraId="61E9E6C5">
            <w:pPr>
              <w:rPr>
                <w:rFonts w:hint="eastAsia"/>
              </w:rPr>
            </w:pPr>
          </w:p>
        </w:tc>
        <w:tc>
          <w:tcPr>
            <w:tcW w:w="1080" w:type="dxa"/>
            <w:vMerge w:val="continue"/>
            <w:tcBorders>
              <w:top w:val="nil"/>
              <w:left w:val="nil"/>
              <w:bottom w:val="nil"/>
              <w:right w:val="nil"/>
            </w:tcBorders>
            <w:shd w:val="clear" w:color="auto" w:fill="auto"/>
            <w:vAlign w:val="center"/>
          </w:tcPr>
          <w:p w14:paraId="5EE8D730">
            <w:pPr>
              <w:rPr>
                <w:rFonts w:hint="eastAsia"/>
              </w:rPr>
            </w:pPr>
          </w:p>
        </w:tc>
        <w:tc>
          <w:tcPr>
            <w:tcW w:w="6478" w:type="dxa"/>
            <w:vMerge w:val="continue"/>
            <w:tcBorders>
              <w:top w:val="nil"/>
              <w:left w:val="nil"/>
              <w:bottom w:val="nil"/>
              <w:right w:val="nil"/>
            </w:tcBorders>
            <w:shd w:val="clear" w:color="auto" w:fill="auto"/>
            <w:vAlign w:val="center"/>
          </w:tcPr>
          <w:p w14:paraId="73361E7C">
            <w:pPr>
              <w:rPr>
                <w:rFonts w:hint="eastAsia"/>
              </w:rPr>
            </w:pPr>
          </w:p>
        </w:tc>
      </w:tr>
      <w:tr w14:paraId="02616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196000EF">
            <w:pPr>
              <w:rPr>
                <w:rFonts w:hint="eastAsia"/>
              </w:rPr>
            </w:pPr>
          </w:p>
        </w:tc>
        <w:tc>
          <w:tcPr>
            <w:tcW w:w="1080" w:type="dxa"/>
            <w:vMerge w:val="continue"/>
            <w:tcBorders>
              <w:top w:val="nil"/>
              <w:left w:val="nil"/>
              <w:bottom w:val="nil"/>
              <w:right w:val="nil"/>
            </w:tcBorders>
            <w:shd w:val="clear" w:color="auto" w:fill="auto"/>
            <w:vAlign w:val="center"/>
          </w:tcPr>
          <w:p w14:paraId="2756131D">
            <w:pPr>
              <w:rPr>
                <w:rFonts w:hint="eastAsia"/>
              </w:rPr>
            </w:pPr>
          </w:p>
        </w:tc>
        <w:tc>
          <w:tcPr>
            <w:tcW w:w="1080" w:type="dxa"/>
            <w:vMerge w:val="continue"/>
            <w:tcBorders>
              <w:top w:val="nil"/>
              <w:left w:val="nil"/>
              <w:bottom w:val="nil"/>
              <w:right w:val="nil"/>
            </w:tcBorders>
            <w:shd w:val="clear" w:color="auto" w:fill="auto"/>
            <w:vAlign w:val="center"/>
          </w:tcPr>
          <w:p w14:paraId="6BBD480E">
            <w:pPr>
              <w:rPr>
                <w:rFonts w:hint="eastAsia"/>
              </w:rPr>
            </w:pPr>
          </w:p>
        </w:tc>
        <w:tc>
          <w:tcPr>
            <w:tcW w:w="6478" w:type="dxa"/>
            <w:vMerge w:val="continue"/>
            <w:tcBorders>
              <w:top w:val="nil"/>
              <w:left w:val="nil"/>
              <w:bottom w:val="nil"/>
              <w:right w:val="nil"/>
            </w:tcBorders>
            <w:shd w:val="clear" w:color="auto" w:fill="auto"/>
            <w:vAlign w:val="center"/>
          </w:tcPr>
          <w:p w14:paraId="7966E983">
            <w:pPr>
              <w:rPr>
                <w:rFonts w:hint="eastAsia"/>
              </w:rPr>
            </w:pPr>
          </w:p>
        </w:tc>
      </w:tr>
      <w:tr w14:paraId="733FC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8651012">
            <w:pPr>
              <w:rPr>
                <w:rFonts w:hint="eastAsia"/>
              </w:rPr>
            </w:pPr>
          </w:p>
        </w:tc>
        <w:tc>
          <w:tcPr>
            <w:tcW w:w="1080" w:type="dxa"/>
            <w:vMerge w:val="continue"/>
            <w:tcBorders>
              <w:top w:val="nil"/>
              <w:left w:val="nil"/>
              <w:bottom w:val="nil"/>
              <w:right w:val="nil"/>
            </w:tcBorders>
            <w:shd w:val="clear" w:color="auto" w:fill="auto"/>
            <w:vAlign w:val="center"/>
          </w:tcPr>
          <w:p w14:paraId="0A5DEC4E">
            <w:pPr>
              <w:rPr>
                <w:rFonts w:hint="eastAsia"/>
              </w:rPr>
            </w:pPr>
          </w:p>
        </w:tc>
        <w:tc>
          <w:tcPr>
            <w:tcW w:w="1080" w:type="dxa"/>
            <w:vMerge w:val="continue"/>
            <w:tcBorders>
              <w:top w:val="nil"/>
              <w:left w:val="nil"/>
              <w:bottom w:val="nil"/>
              <w:right w:val="nil"/>
            </w:tcBorders>
            <w:shd w:val="clear" w:color="auto" w:fill="auto"/>
            <w:vAlign w:val="center"/>
          </w:tcPr>
          <w:p w14:paraId="3B6600E0">
            <w:pPr>
              <w:rPr>
                <w:rFonts w:hint="eastAsia"/>
              </w:rPr>
            </w:pPr>
          </w:p>
        </w:tc>
        <w:tc>
          <w:tcPr>
            <w:tcW w:w="6478" w:type="dxa"/>
            <w:vMerge w:val="continue"/>
            <w:tcBorders>
              <w:top w:val="nil"/>
              <w:left w:val="nil"/>
              <w:bottom w:val="nil"/>
              <w:right w:val="nil"/>
            </w:tcBorders>
            <w:shd w:val="clear" w:color="auto" w:fill="auto"/>
            <w:vAlign w:val="center"/>
          </w:tcPr>
          <w:p w14:paraId="6525E6B4">
            <w:pPr>
              <w:rPr>
                <w:rFonts w:hint="eastAsia"/>
              </w:rPr>
            </w:pPr>
          </w:p>
        </w:tc>
      </w:tr>
      <w:tr w14:paraId="08A5F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65C10976">
            <w:pPr>
              <w:rPr>
                <w:rFonts w:hint="eastAsia"/>
              </w:rPr>
            </w:pPr>
          </w:p>
        </w:tc>
        <w:tc>
          <w:tcPr>
            <w:tcW w:w="1080" w:type="dxa"/>
            <w:vMerge w:val="continue"/>
            <w:tcBorders>
              <w:top w:val="nil"/>
              <w:left w:val="nil"/>
              <w:bottom w:val="nil"/>
              <w:right w:val="nil"/>
            </w:tcBorders>
            <w:shd w:val="clear" w:color="auto" w:fill="auto"/>
            <w:vAlign w:val="center"/>
          </w:tcPr>
          <w:p w14:paraId="5C17AE11">
            <w:pPr>
              <w:rPr>
                <w:rFonts w:hint="eastAsia"/>
              </w:rPr>
            </w:pPr>
          </w:p>
        </w:tc>
        <w:tc>
          <w:tcPr>
            <w:tcW w:w="1080" w:type="dxa"/>
            <w:vMerge w:val="continue"/>
            <w:tcBorders>
              <w:top w:val="nil"/>
              <w:left w:val="nil"/>
              <w:bottom w:val="nil"/>
              <w:right w:val="nil"/>
            </w:tcBorders>
            <w:shd w:val="clear" w:color="auto" w:fill="auto"/>
            <w:vAlign w:val="center"/>
          </w:tcPr>
          <w:p w14:paraId="6592A0D2">
            <w:pPr>
              <w:rPr>
                <w:rFonts w:hint="eastAsia"/>
              </w:rPr>
            </w:pPr>
          </w:p>
        </w:tc>
        <w:tc>
          <w:tcPr>
            <w:tcW w:w="6478" w:type="dxa"/>
            <w:vMerge w:val="continue"/>
            <w:tcBorders>
              <w:top w:val="nil"/>
              <w:left w:val="nil"/>
              <w:bottom w:val="nil"/>
              <w:right w:val="nil"/>
            </w:tcBorders>
            <w:shd w:val="clear" w:color="auto" w:fill="auto"/>
            <w:vAlign w:val="center"/>
          </w:tcPr>
          <w:p w14:paraId="30AF3CA5">
            <w:pPr>
              <w:rPr>
                <w:rFonts w:hint="eastAsia"/>
              </w:rPr>
            </w:pPr>
          </w:p>
        </w:tc>
      </w:tr>
      <w:tr w14:paraId="32398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82" w:type="dxa"/>
            <w:vMerge w:val="continue"/>
            <w:tcBorders>
              <w:top w:val="nil"/>
              <w:left w:val="nil"/>
              <w:bottom w:val="nil"/>
              <w:right w:val="nil"/>
            </w:tcBorders>
            <w:shd w:val="clear" w:color="auto" w:fill="auto"/>
            <w:vAlign w:val="center"/>
          </w:tcPr>
          <w:p w14:paraId="3D44497D">
            <w:pPr>
              <w:rPr>
                <w:rFonts w:hint="eastAsia"/>
              </w:rPr>
            </w:pPr>
          </w:p>
        </w:tc>
        <w:tc>
          <w:tcPr>
            <w:tcW w:w="1080" w:type="dxa"/>
            <w:vMerge w:val="continue"/>
            <w:tcBorders>
              <w:top w:val="nil"/>
              <w:left w:val="nil"/>
              <w:bottom w:val="nil"/>
              <w:right w:val="nil"/>
            </w:tcBorders>
            <w:shd w:val="clear" w:color="auto" w:fill="auto"/>
            <w:vAlign w:val="center"/>
          </w:tcPr>
          <w:p w14:paraId="63B86713">
            <w:pPr>
              <w:rPr>
                <w:rFonts w:hint="eastAsia"/>
              </w:rPr>
            </w:pPr>
          </w:p>
        </w:tc>
        <w:tc>
          <w:tcPr>
            <w:tcW w:w="1080" w:type="dxa"/>
            <w:vMerge w:val="continue"/>
            <w:tcBorders>
              <w:top w:val="nil"/>
              <w:left w:val="nil"/>
              <w:bottom w:val="nil"/>
              <w:right w:val="nil"/>
            </w:tcBorders>
            <w:shd w:val="clear" w:color="auto" w:fill="auto"/>
            <w:vAlign w:val="center"/>
          </w:tcPr>
          <w:p w14:paraId="6314D625">
            <w:pPr>
              <w:rPr>
                <w:rFonts w:hint="eastAsia"/>
              </w:rPr>
            </w:pPr>
          </w:p>
        </w:tc>
        <w:tc>
          <w:tcPr>
            <w:tcW w:w="6478" w:type="dxa"/>
            <w:vMerge w:val="continue"/>
            <w:tcBorders>
              <w:top w:val="nil"/>
              <w:left w:val="nil"/>
              <w:bottom w:val="nil"/>
              <w:right w:val="nil"/>
            </w:tcBorders>
            <w:shd w:val="clear" w:color="auto" w:fill="auto"/>
            <w:vAlign w:val="center"/>
          </w:tcPr>
          <w:p w14:paraId="2BBD9019">
            <w:pPr>
              <w:rPr>
                <w:rFonts w:hint="eastAsia"/>
              </w:rPr>
            </w:pPr>
          </w:p>
        </w:tc>
      </w:tr>
      <w:tr w14:paraId="53A83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82" w:type="dxa"/>
            <w:tcBorders>
              <w:top w:val="nil"/>
              <w:left w:val="nil"/>
              <w:bottom w:val="nil"/>
              <w:right w:val="nil"/>
            </w:tcBorders>
            <w:shd w:val="clear" w:color="auto" w:fill="auto"/>
            <w:vAlign w:val="center"/>
          </w:tcPr>
          <w:p w14:paraId="6380DB72">
            <w:pPr>
              <w:rPr>
                <w:rFonts w:hint="eastAsia"/>
              </w:rPr>
            </w:pPr>
            <w:r>
              <w:rPr>
                <w:rFonts w:hint="eastAsia"/>
                <w:lang w:val="en-US" w:eastAsia="zh-CN"/>
              </w:rPr>
              <w:t>13</w:t>
            </w:r>
          </w:p>
        </w:tc>
        <w:tc>
          <w:tcPr>
            <w:tcW w:w="1080" w:type="dxa"/>
            <w:vMerge w:val="continue"/>
            <w:tcBorders>
              <w:top w:val="nil"/>
              <w:left w:val="nil"/>
              <w:bottom w:val="nil"/>
              <w:right w:val="nil"/>
            </w:tcBorders>
            <w:shd w:val="clear" w:color="auto" w:fill="auto"/>
            <w:vAlign w:val="center"/>
          </w:tcPr>
          <w:p w14:paraId="136902C8">
            <w:pPr>
              <w:rPr>
                <w:rFonts w:hint="eastAsia"/>
              </w:rPr>
            </w:pPr>
          </w:p>
        </w:tc>
        <w:tc>
          <w:tcPr>
            <w:tcW w:w="1080" w:type="dxa"/>
            <w:tcBorders>
              <w:top w:val="nil"/>
              <w:left w:val="nil"/>
              <w:bottom w:val="nil"/>
              <w:right w:val="nil"/>
            </w:tcBorders>
            <w:shd w:val="clear" w:color="auto" w:fill="auto"/>
            <w:vAlign w:val="center"/>
          </w:tcPr>
          <w:p w14:paraId="7C55BF40">
            <w:pPr>
              <w:rPr>
                <w:rFonts w:hint="eastAsia"/>
              </w:rPr>
            </w:pPr>
            <w:r>
              <w:rPr>
                <w:rFonts w:hint="eastAsia"/>
                <w:lang w:val="en-US" w:eastAsia="zh-CN"/>
              </w:rPr>
              <w:t>系统接口</w:t>
            </w:r>
          </w:p>
        </w:tc>
        <w:tc>
          <w:tcPr>
            <w:tcW w:w="6478" w:type="dxa"/>
            <w:tcBorders>
              <w:top w:val="nil"/>
              <w:left w:val="nil"/>
              <w:bottom w:val="nil"/>
              <w:right w:val="nil"/>
            </w:tcBorders>
            <w:shd w:val="clear" w:color="auto" w:fill="auto"/>
            <w:vAlign w:val="center"/>
          </w:tcPr>
          <w:p w14:paraId="0B23629A">
            <w:pPr>
              <w:rPr>
                <w:rFonts w:hint="eastAsia"/>
              </w:rPr>
            </w:pPr>
            <w:r>
              <w:rPr>
                <w:rFonts w:hint="eastAsia"/>
                <w:lang w:val="en-US" w:eastAsia="zh-CN"/>
              </w:rPr>
              <w:t>包含与血站、HIS系统、LIS系统、手麻系统、重症监护系统等系统接口</w:t>
            </w:r>
          </w:p>
        </w:tc>
      </w:tr>
      <w:tr w14:paraId="72EA5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1682" w:type="dxa"/>
            <w:tcBorders>
              <w:top w:val="nil"/>
              <w:left w:val="nil"/>
              <w:bottom w:val="nil"/>
              <w:right w:val="nil"/>
            </w:tcBorders>
            <w:shd w:val="clear" w:color="auto" w:fill="auto"/>
            <w:vAlign w:val="center"/>
          </w:tcPr>
          <w:p w14:paraId="7C7A22DC">
            <w:pPr>
              <w:rPr>
                <w:rFonts w:hint="eastAsia"/>
              </w:rPr>
            </w:pPr>
            <w:r>
              <w:rPr>
                <w:rFonts w:hint="eastAsia"/>
                <w:lang w:val="en-US" w:eastAsia="zh-CN"/>
              </w:rPr>
              <w:t>14</w:t>
            </w:r>
          </w:p>
        </w:tc>
        <w:tc>
          <w:tcPr>
            <w:tcW w:w="1080" w:type="dxa"/>
            <w:vMerge w:val="continue"/>
            <w:tcBorders>
              <w:top w:val="nil"/>
              <w:left w:val="nil"/>
              <w:bottom w:val="nil"/>
              <w:right w:val="nil"/>
            </w:tcBorders>
            <w:shd w:val="clear" w:color="auto" w:fill="auto"/>
            <w:vAlign w:val="center"/>
          </w:tcPr>
          <w:p w14:paraId="3616AD81">
            <w:pPr>
              <w:rPr>
                <w:rFonts w:hint="eastAsia"/>
              </w:rPr>
            </w:pPr>
          </w:p>
        </w:tc>
        <w:tc>
          <w:tcPr>
            <w:tcW w:w="1080" w:type="dxa"/>
            <w:tcBorders>
              <w:top w:val="nil"/>
              <w:left w:val="nil"/>
              <w:bottom w:val="nil"/>
              <w:right w:val="nil"/>
            </w:tcBorders>
            <w:shd w:val="clear" w:color="auto" w:fill="auto"/>
            <w:vAlign w:val="center"/>
          </w:tcPr>
          <w:p w14:paraId="3835CC9F">
            <w:pPr>
              <w:rPr>
                <w:rFonts w:hint="eastAsia"/>
              </w:rPr>
            </w:pPr>
            <w:r>
              <w:rPr>
                <w:rFonts w:hint="eastAsia"/>
                <w:lang w:val="en-US" w:eastAsia="zh-CN"/>
              </w:rPr>
              <w:t>硬件要求</w:t>
            </w:r>
          </w:p>
        </w:tc>
        <w:tc>
          <w:tcPr>
            <w:tcW w:w="6478" w:type="dxa"/>
            <w:tcBorders>
              <w:top w:val="nil"/>
              <w:left w:val="nil"/>
              <w:bottom w:val="nil"/>
              <w:right w:val="nil"/>
            </w:tcBorders>
            <w:shd w:val="clear" w:color="auto" w:fill="auto"/>
            <w:noWrap/>
            <w:vAlign w:val="center"/>
          </w:tcPr>
          <w:p w14:paraId="4C01541E">
            <w:pPr>
              <w:rPr>
                <w:rFonts w:hint="eastAsia"/>
              </w:rPr>
            </w:pPr>
            <w:r>
              <w:rPr>
                <w:rFonts w:hint="eastAsia"/>
                <w:lang w:val="en-US" w:eastAsia="zh-CN"/>
              </w:rPr>
              <w:t>含服务器&gt;=1</w:t>
            </w:r>
          </w:p>
        </w:tc>
      </w:tr>
    </w:tbl>
    <w:p w14:paraId="3F9F01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yMTM0OWRiZTlkOWU0NTJkMmRlMTMzOTFhZTRmMTEifQ=="/>
  </w:docVars>
  <w:rsids>
    <w:rsidRoot w:val="00172A27"/>
    <w:rsid w:val="01D6510F"/>
    <w:rsid w:val="0DF17C4F"/>
    <w:rsid w:val="15F908EA"/>
    <w:rsid w:val="2C9640B5"/>
    <w:rsid w:val="35A00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10" w:beforeLines="0" w:beforeAutospacing="0" w:after="10" w:afterLines="0" w:afterAutospacing="0" w:line="240" w:lineRule="auto"/>
      <w:outlineLvl w:val="0"/>
    </w:pPr>
    <w:rPr>
      <w:rFonts w:asciiTheme="minorAscii" w:hAnsiTheme="minorAscii" w:eastAsiaTheme="majorEastAsia"/>
      <w:b/>
      <w:kern w:val="44"/>
      <w:sz w:val="28"/>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5325</Words>
  <Characters>5476</Characters>
  <Lines>0</Lines>
  <Paragraphs>0</Paragraphs>
  <TotalTime>195</TotalTime>
  <ScaleCrop>false</ScaleCrop>
  <LinksUpToDate>false</LinksUpToDate>
  <CharactersWithSpaces>5573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2024-09-04T01:41:00Z</dcterms:created>
  <dc:creator>一剑光寒十九州</dc:creator>
  <cp:lastModifiedBy>一剑光寒十九州</cp:lastModifiedBy>
  <dcterms:modified xsi:type="dcterms:W3CDTF">2024-09-20T00:48:04Z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FC832FEDAA4A4CEFB4040785B56E4B2C_11</vt:lpwstr>
  </property>
</Properties>
</file>