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88" w:line="271" w:lineRule="auto"/>
        <w:ind w:left="840" w:leftChars="400" w:right="885" w:firstLine="0" w:firstLineChars="0"/>
        <w:jc w:val="center"/>
        <w:textAlignment w:val="baseline"/>
        <w:outlineLvl w:val="0"/>
        <w:rPr>
          <w:rFonts w:hint="eastAsia"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pPr>
      <w:r>
        <w:rPr>
          <w:rFonts w:hint="eastAsia"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t>广州中医药大学第一附属医院白云医院</w:t>
      </w:r>
    </w:p>
    <w:p>
      <w:pPr>
        <w:widowControl/>
        <w:kinsoku w:val="0"/>
        <w:autoSpaceDE w:val="0"/>
        <w:autoSpaceDN w:val="0"/>
        <w:adjustRightInd w:val="0"/>
        <w:snapToGrid w:val="0"/>
        <w:spacing w:before="88" w:line="271" w:lineRule="auto"/>
        <w:ind w:left="218" w:leftChars="104" w:right="885" w:firstLine="184" w:firstLineChars="50"/>
        <w:jc w:val="center"/>
        <w:textAlignment w:val="baseline"/>
        <w:outlineLvl w:val="0"/>
        <w:rPr>
          <w:rFonts w:hint="default"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pPr>
      <w:r>
        <w:rPr>
          <w:rFonts w:hint="eastAsia" w:ascii="宋体" w:hAnsi="宋体" w:eastAsia="宋体" w:cs="宋体"/>
          <w:snapToGrid w:val="0"/>
          <w:color w:val="000000"/>
          <w:spacing w:val="9"/>
          <w:kern w:val="0"/>
          <w:sz w:val="35"/>
          <w:szCs w:val="35"/>
          <w:lang w:val="en-US" w:eastAsia="zh-CN"/>
          <w14:textOutline w14:w="3175" w14:cap="flat" w14:cmpd="sng">
            <w14:solidFill>
              <w14:srgbClr w14:val="000000"/>
            </w14:solidFill>
            <w14:prstDash w14:val="solid"/>
            <w14:miter w14:val="0"/>
          </w14:textOutline>
        </w:rPr>
        <w:t>三号楼空气能热水系统和手术室ICU净化层流系统维修项目招标公告</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8"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8"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631" w:firstLineChars="200"/>
        <w:jc w:val="both"/>
        <w:textAlignment w:val="auto"/>
        <w:rPr>
          <w:rFonts w:hint="eastAsia" w:ascii="仿宋_GB2312" w:hAnsi="仿宋_GB2312" w:eastAsia="仿宋_GB2312" w:cs="仿宋_GB2312"/>
          <w:b/>
          <w:bCs/>
          <w:snapToGrid w:val="0"/>
          <w:color w:val="000000"/>
          <w:spacing w:val="-3"/>
          <w:kern w:val="0"/>
          <w:sz w:val="32"/>
          <w:szCs w:val="32"/>
          <w:lang w:val="en-US" w:eastAsia="zh-CN" w:bidi="ar-SA"/>
        </w:rPr>
      </w:pPr>
      <w:r>
        <w:rPr>
          <w:rFonts w:hint="eastAsia" w:ascii="仿宋_GB2312" w:hAnsi="仿宋_GB2312" w:eastAsia="仿宋_GB2312" w:cs="仿宋_GB2312"/>
          <w:b/>
          <w:bCs/>
          <w:snapToGrid w:val="0"/>
          <w:color w:val="000000"/>
          <w:spacing w:val="-3"/>
          <w:kern w:val="0"/>
          <w:sz w:val="32"/>
          <w:szCs w:val="32"/>
          <w:lang w:val="en-US" w:eastAsia="zh-CN" w:bidi="ar-SA"/>
        </w:rPr>
        <w:t>采购单位：广州中医药大学第一附属医院白云医院</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631" w:firstLineChars="200"/>
        <w:jc w:val="both"/>
        <w:textAlignment w:val="auto"/>
        <w:rPr>
          <w:rFonts w:hint="eastAsia" w:ascii="仿宋_GB2312" w:hAnsi="仿宋_GB2312" w:eastAsia="仿宋_GB2312" w:cs="仿宋_GB2312"/>
          <w:b/>
          <w:bCs/>
          <w:snapToGrid w:val="0"/>
          <w:color w:val="000000"/>
          <w:spacing w:val="-3"/>
          <w:kern w:val="0"/>
          <w:sz w:val="32"/>
          <w:szCs w:val="32"/>
          <w:lang w:val="en-US" w:eastAsia="zh-CN" w:bidi="ar-SA"/>
        </w:rPr>
      </w:pPr>
      <w:r>
        <w:rPr>
          <w:rFonts w:hint="eastAsia" w:ascii="仿宋_GB2312" w:hAnsi="仿宋_GB2312" w:eastAsia="仿宋_GB2312" w:cs="仿宋_GB2312"/>
          <w:b/>
          <w:bCs/>
          <w:snapToGrid w:val="0"/>
          <w:color w:val="000000"/>
          <w:spacing w:val="-3"/>
          <w:kern w:val="0"/>
          <w:sz w:val="32"/>
          <w:szCs w:val="32"/>
          <w:lang w:val="en-US" w:eastAsia="zh-CN" w:bidi="ar-SA"/>
        </w:rPr>
        <w:t>工程名称：三号楼空气能热水系统和手术室ICU净化层流系统维修项目</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631" w:firstLineChars="200"/>
        <w:jc w:val="both"/>
        <w:textAlignment w:val="auto"/>
        <w:rPr>
          <w:rFonts w:hint="default" w:ascii="仿宋" w:hAnsi="仿宋" w:eastAsia="仿宋" w:cs="仿宋"/>
          <w:b/>
          <w:bCs/>
          <w:snapToGrid w:val="0"/>
          <w:color w:val="000000"/>
          <w:spacing w:val="-3"/>
          <w:kern w:val="0"/>
          <w:sz w:val="28"/>
          <w:szCs w:val="28"/>
          <w:lang w:val="en-US" w:eastAsia="zh-CN" w:bidi="ar-SA"/>
        </w:rPr>
      </w:pPr>
      <w:r>
        <w:rPr>
          <w:rFonts w:hint="eastAsia" w:ascii="仿宋_GB2312" w:hAnsi="仿宋_GB2312" w:eastAsia="仿宋_GB2312" w:cs="仿宋_GB2312"/>
          <w:b/>
          <w:bCs/>
          <w:snapToGrid w:val="0"/>
          <w:color w:val="000000"/>
          <w:spacing w:val="-3"/>
          <w:kern w:val="0"/>
          <w:sz w:val="32"/>
          <w:szCs w:val="32"/>
          <w:lang w:val="en-US" w:eastAsia="zh-CN" w:bidi="ar-SA"/>
        </w:rPr>
        <w:t>项目编号：广中医一院白云医院招【2024】6</w:t>
      </w:r>
      <w:r>
        <w:rPr>
          <w:rFonts w:hint="eastAsia" w:ascii="仿宋_GB2312" w:hAnsi="仿宋_GB2312" w:eastAsia="仿宋_GB2312" w:cs="仿宋_GB2312"/>
          <w:b/>
          <w:bCs/>
          <w:snapToGrid w:val="0"/>
          <w:color w:val="000000"/>
          <w:spacing w:val="-3"/>
          <w:kern w:val="0"/>
          <w:sz w:val="28"/>
          <w:szCs w:val="28"/>
          <w:lang w:val="en-US" w:eastAsia="zh-CN" w:bidi="ar-SA"/>
        </w:rPr>
        <w:t>号</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48" w:firstLineChars="200"/>
        <w:jc w:val="both"/>
        <w:textAlignment w:val="auto"/>
        <w:rPr>
          <w:rFonts w:hint="eastAsia" w:ascii="仿宋_GB2312" w:hAnsi="仿宋_GB2312" w:eastAsia="仿宋_GB2312" w:cs="仿宋_GB2312"/>
          <w:b w:val="0"/>
          <w:bCs w:val="0"/>
          <w:snapToGrid w:val="0"/>
          <w:color w:val="000000"/>
          <w:spacing w:val="-3"/>
          <w:kern w:val="0"/>
          <w:sz w:val="28"/>
          <w:szCs w:val="28"/>
          <w:lang w:val="en-US" w:eastAsia="zh-CN" w:bidi="ar-SA"/>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48" w:firstLineChars="200"/>
        <w:jc w:val="both"/>
        <w:textAlignment w:val="auto"/>
        <w:rPr>
          <w:rFonts w:hint="eastAsia" w:ascii="仿宋_GB2312" w:hAnsi="仿宋_GB2312" w:eastAsia="仿宋_GB2312" w:cs="仿宋_GB2312"/>
          <w:b w:val="0"/>
          <w:bCs w:val="0"/>
          <w:snapToGrid w:val="0"/>
          <w:color w:val="000000"/>
          <w:spacing w:val="-3"/>
          <w:kern w:val="0"/>
          <w:sz w:val="28"/>
          <w:szCs w:val="28"/>
          <w:lang w:val="en-US" w:eastAsia="zh-CN" w:bidi="ar-SA"/>
        </w:rPr>
      </w:pPr>
      <w:r>
        <w:rPr>
          <w:rFonts w:hint="eastAsia" w:ascii="仿宋_GB2312" w:hAnsi="仿宋_GB2312" w:eastAsia="仿宋_GB2312" w:cs="仿宋_GB2312"/>
          <w:b w:val="0"/>
          <w:bCs w:val="0"/>
          <w:snapToGrid w:val="0"/>
          <w:color w:val="000000"/>
          <w:spacing w:val="-3"/>
          <w:kern w:val="0"/>
          <w:sz w:val="28"/>
          <w:szCs w:val="28"/>
          <w:lang w:val="en-US" w:eastAsia="zh-CN" w:bidi="ar-SA"/>
        </w:rPr>
        <w:t>一、工程概况</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本项目主要为医院三号楼空气能热水系统和手术室ICU净化层流系统进行维修，以有效满足临床科室使用及院感监测需求。</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82" w:leftChars="0" w:firstLine="548"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b w:val="0"/>
          <w:bCs w:val="0"/>
          <w:snapToGrid w:val="0"/>
          <w:color w:val="000000"/>
          <w:spacing w:val="-3"/>
          <w:kern w:val="0"/>
          <w:sz w:val="28"/>
          <w:szCs w:val="28"/>
          <w:lang w:val="en-US" w:eastAsia="zh-CN" w:bidi="ar-SA"/>
        </w:rPr>
        <w:t>招标限价（人民币）：</w:t>
      </w:r>
      <w:r>
        <w:rPr>
          <w:rFonts w:hint="eastAsia" w:ascii="仿宋_GB2312" w:hAnsi="仿宋_GB2312" w:eastAsia="仿宋_GB2312" w:cs="仿宋_GB2312"/>
          <w:snapToGrid w:val="0"/>
          <w:color w:val="000000"/>
          <w:spacing w:val="9"/>
          <w:kern w:val="0"/>
          <w:sz w:val="28"/>
          <w:szCs w:val="28"/>
          <w:lang w:val="en-US" w:eastAsia="zh-CN"/>
        </w:rPr>
        <w:t>16.92万元</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82" w:leftChars="0" w:firstLine="548"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b w:val="0"/>
          <w:bCs w:val="0"/>
          <w:snapToGrid w:val="0"/>
          <w:color w:val="000000"/>
          <w:spacing w:val="-3"/>
          <w:kern w:val="0"/>
          <w:sz w:val="28"/>
          <w:szCs w:val="28"/>
          <w:lang w:val="en-US" w:eastAsia="zh-CN" w:bidi="ar-SA"/>
        </w:rPr>
        <w:t>资金来源：</w:t>
      </w:r>
      <w:r>
        <w:rPr>
          <w:rFonts w:hint="eastAsia" w:ascii="仿宋_GB2312" w:hAnsi="仿宋_GB2312" w:eastAsia="仿宋_GB2312" w:cs="仿宋_GB2312"/>
          <w:snapToGrid w:val="0"/>
          <w:color w:val="000000"/>
          <w:spacing w:val="9"/>
          <w:kern w:val="0"/>
          <w:sz w:val="28"/>
          <w:szCs w:val="28"/>
          <w:lang w:val="en-US" w:eastAsia="zh-CN"/>
        </w:rPr>
        <w:t>自筹资金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四、项目需求书和清单：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48"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val="0"/>
          <w:bCs w:val="0"/>
          <w:snapToGrid w:val="0"/>
          <w:color w:val="000000"/>
          <w:spacing w:val="-3"/>
          <w:kern w:val="0"/>
          <w:sz w:val="28"/>
          <w:szCs w:val="28"/>
          <w:lang w:val="en-US" w:eastAsia="zh-CN" w:bidi="ar-SA"/>
        </w:rPr>
        <w:t>1、</w:t>
      </w:r>
      <w:r>
        <w:rPr>
          <w:rFonts w:hint="eastAsia" w:ascii="仿宋_GB2312" w:hAnsi="仿宋_GB2312" w:eastAsia="仿宋_GB2312" w:cs="仿宋_GB2312"/>
          <w:sz w:val="28"/>
          <w:szCs w:val="28"/>
          <w:highlight w:val="none"/>
          <w:lang w:val="en-US" w:eastAsia="zh-CN"/>
        </w:rPr>
        <w:t>三号楼现有五套空气能热水设备，所存在主要问题为：制热能力与实际使用量不平均，特别是冬季夜间集中用水时间段，制热能力完全不满足临床科室使用需求。现有铺设热水管道均未做保温处理。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2、手术室ICU室内湿度不达标，所存在问题为：手术室ICU净化层流系统共安装8个15KG加湿桶，由于在长期运行中缺少维护，目前以造成加湿管道排水不通畅，加湿桶内部电极受水垢腐蚀影响，加湿系统故障报警。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3、手术室ICU净化层流系统过滤器达到更换期限，需进行统一更换，并按照使用要求，提供第三方检测报告确定更换后是否达标。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五、维修要求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1.投标单位应结合医院临床科室运行要求实施项目维修工作，不得影响临床科室正常工作开展，部分内容需提前与医院临时科室进行沟通后确定实施时间。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2.投标单位应对项目维修内容实行现场踏勘，维修时应充分考虑维修四周环境以及所计划投入使用的吊装费用等。因未对现场环境进行充分评估的，所涉及需增加费用由投标人自行负责人。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投标单位所更换的配件、设备、材料（包括但不限于：循环泵、电源控制箱、主机电源等）应按照1年维保期进行实施。如招标人所提供的有关设备材料，应由投标人对招标人所提供的设备材料进行充分试验，确认运行正常后，方可安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4.投标单位所更换的</w:t>
      </w:r>
      <w:r>
        <w:rPr>
          <w:rFonts w:hint="eastAsia" w:ascii="仿宋_GB2312" w:hAnsi="仿宋_GB2312" w:eastAsia="仿宋_GB2312" w:cs="仿宋_GB2312"/>
          <w:sz w:val="28"/>
          <w:szCs w:val="28"/>
          <w:highlight w:val="none"/>
          <w:lang w:val="en-US" w:eastAsia="zh-CN"/>
        </w:rPr>
        <w:t>过滤器完成后，应提供第三方检测报告，确认过滤器更换完成后，洁净度是否达标。</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9"/>
        <w:rPr>
          <w:rFonts w:hint="eastAsia" w:ascii="仿宋_GB2312" w:hAnsi="仿宋_GB2312" w:eastAsia="仿宋_GB2312" w:cs="仿宋_GB2312"/>
          <w:b/>
          <w:bCs w:val="0"/>
          <w:color w:val="auto"/>
          <w:sz w:val="28"/>
          <w:szCs w:val="28"/>
          <w:u w:val="none"/>
          <w:lang w:val="en-US" w:eastAsia="zh-CN"/>
        </w:rPr>
      </w:pPr>
      <w:r>
        <w:rPr>
          <w:rFonts w:hint="eastAsia" w:ascii="仿宋_GB2312" w:hAnsi="仿宋_GB2312" w:eastAsia="仿宋_GB2312" w:cs="仿宋_GB2312"/>
          <w:b/>
          <w:bCs w:val="0"/>
          <w:color w:val="auto"/>
          <w:sz w:val="28"/>
          <w:szCs w:val="28"/>
          <w:u w:val="none"/>
          <w:lang w:val="en-US" w:eastAsia="zh-CN"/>
        </w:rPr>
        <w:t>5.需求清单：</w:t>
      </w: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9"/>
        <w:rPr>
          <w:rFonts w:hint="eastAsia" w:ascii="仿宋_GB2312" w:hAnsi="仿宋_GB2312" w:eastAsia="仿宋_GB2312" w:cs="仿宋_GB2312"/>
          <w:b/>
          <w:bCs w:val="0"/>
          <w:color w:val="auto"/>
          <w:sz w:val="28"/>
          <w:szCs w:val="28"/>
          <w:u w:val="none"/>
          <w:lang w:val="en-US" w:eastAsia="zh-CN"/>
        </w:rPr>
      </w:pPr>
      <w:r>
        <w:rPr>
          <w:rFonts w:hint="eastAsia" w:ascii="仿宋_GB2312" w:hAnsi="仿宋_GB2312" w:eastAsia="仿宋_GB2312" w:cs="仿宋_GB2312"/>
          <w:b/>
          <w:bCs w:val="0"/>
          <w:color w:val="auto"/>
          <w:sz w:val="28"/>
          <w:szCs w:val="28"/>
          <w:u w:val="none"/>
          <w:lang w:val="en-US" w:eastAsia="zh-CN"/>
        </w:rPr>
        <w:t>（1）空气能热水器改造清单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1"/>
        <w:gridCol w:w="2820"/>
        <w:gridCol w:w="975"/>
        <w:gridCol w:w="855"/>
        <w:gridCol w:w="3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序号</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项目内容</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单位</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数量</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空气能机组吊装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台班</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对三号楼一楼库存机组吊装至三号楼十层天面层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热水主机循环泵</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台</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需增加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3</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热水主机管件配件</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套</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需增加，包括但不限于：热水管、闸阀、Y型过滤器等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4</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热水器主机电源接驳</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项</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热水器主机电源控制箱</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套</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需增加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6</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DN75不锈钢管道保温棉安装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米</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12</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预估，需以现场实际为准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7</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DN65不锈钢管道保温棉安装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米</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52</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预估，需以现场实际为准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8</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DN50不锈钢管道保温棉安装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米</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204</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预估，需以现场实际为准，楼顶至5楼管井。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9</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DN40不锈钢管道保温棉安装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米</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72</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预估，需以现场实际为准，7楼管井至4楼管井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10</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DN25不锈钢管道保温棉安装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米</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64</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预估，需以现场实际为准，5楼管井至3楼管井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11</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DN20不锈钢管道保温棉安装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米</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54</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预估，需以现场实际为准，3楼管井至2楼管井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12</w:t>
            </w:r>
          </w:p>
        </w:tc>
        <w:tc>
          <w:tcPr>
            <w:tcW w:w="282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DN15不锈钢管道保温棉安装</w:t>
            </w:r>
          </w:p>
        </w:tc>
        <w:tc>
          <w:tcPr>
            <w:tcW w:w="97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米</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4</w:t>
            </w:r>
          </w:p>
        </w:tc>
        <w:tc>
          <w:tcPr>
            <w:tcW w:w="3211"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预估，需以现场实际为准，2楼管井</w:t>
            </w:r>
          </w:p>
        </w:tc>
      </w:tr>
    </w:tbl>
    <w:p>
      <w:pPr>
        <w:keepNext w:val="0"/>
        <w:keepLines w:val="0"/>
        <w:pageBreakBefore w:val="0"/>
        <w:widowControl w:val="0"/>
        <w:kinsoku/>
        <w:wordWrap/>
        <w:overflowPunct/>
        <w:topLinePunct w:val="0"/>
        <w:autoSpaceDE/>
        <w:autoSpaceDN/>
        <w:bidi w:val="0"/>
        <w:adjustRightInd/>
        <w:snapToGrid/>
        <w:spacing w:line="260" w:lineRule="exact"/>
        <w:ind w:firstLine="542" w:firstLineChars="225"/>
        <w:textAlignment w:val="auto"/>
        <w:outlineLvl w:val="9"/>
        <w:rPr>
          <w:rFonts w:hint="eastAsia" w:ascii="Dotum"/>
          <w:b/>
          <w:bCs w:val="0"/>
          <w:color w:val="auto"/>
          <w:sz w:val="24"/>
          <w:szCs w:val="22"/>
          <w:u w:val="none"/>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562" w:firstLineChars="200"/>
        <w:textAlignment w:val="auto"/>
        <w:outlineLvl w:val="9"/>
        <w:rPr>
          <w:rFonts w:hint="eastAsia" w:ascii="仿宋_GB2312" w:hAnsi="仿宋_GB2312" w:eastAsia="仿宋_GB2312" w:cs="仿宋_GB2312"/>
          <w:b/>
          <w:bCs w:val="0"/>
          <w:color w:val="auto"/>
          <w:sz w:val="28"/>
          <w:szCs w:val="28"/>
          <w:u w:val="none"/>
          <w:lang w:val="en-US" w:eastAsia="zh-CN"/>
        </w:rPr>
      </w:pPr>
      <w:r>
        <w:rPr>
          <w:rFonts w:hint="eastAsia" w:ascii="仿宋_GB2312" w:hAnsi="仿宋_GB2312" w:eastAsia="仿宋_GB2312" w:cs="仿宋_GB2312"/>
          <w:b/>
          <w:bCs w:val="0"/>
          <w:color w:val="auto"/>
          <w:sz w:val="28"/>
          <w:szCs w:val="28"/>
          <w:u w:val="none"/>
          <w:lang w:val="en-US" w:eastAsia="zh-CN"/>
        </w:rPr>
        <w:t>（2）手术室ICU过滤器更换清单</w:t>
      </w:r>
    </w:p>
    <w:p>
      <w:pPr>
        <w:keepNext w:val="0"/>
        <w:keepLines w:val="0"/>
        <w:pageBreakBefore w:val="0"/>
        <w:widowControl w:val="0"/>
        <w:kinsoku/>
        <w:wordWrap/>
        <w:overflowPunct/>
        <w:topLinePunct w:val="0"/>
        <w:autoSpaceDE/>
        <w:autoSpaceDN/>
        <w:bidi w:val="0"/>
        <w:adjustRightInd/>
        <w:snapToGrid/>
        <w:spacing w:line="260" w:lineRule="exact"/>
        <w:ind w:firstLine="542" w:firstLineChars="225"/>
        <w:textAlignment w:val="auto"/>
        <w:outlineLvl w:val="9"/>
        <w:rPr>
          <w:rFonts w:hint="eastAsia" w:ascii="Dotum"/>
          <w:b/>
          <w:bCs w:val="0"/>
          <w:color w:val="auto"/>
          <w:sz w:val="24"/>
          <w:szCs w:val="22"/>
          <w:u w:val="none"/>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1893"/>
        <w:gridCol w:w="2118"/>
        <w:gridCol w:w="732"/>
        <w:gridCol w:w="642"/>
        <w:gridCol w:w="2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序号</w:t>
            </w:r>
          </w:p>
        </w:tc>
        <w:tc>
          <w:tcPr>
            <w:tcW w:w="189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位置</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规格</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单位</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数量</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highlight w:val="none"/>
                <w:u w:val="none"/>
                <w:vertAlign w:val="baseline"/>
                <w:lang w:val="en-US" w:eastAsia="zh-CN"/>
              </w:rPr>
            </w:pPr>
            <w:r>
              <w:rPr>
                <w:rFonts w:hint="eastAsia" w:ascii="宋体" w:hAnsi="宋体" w:eastAsia="宋体" w:cs="宋体"/>
                <w:color w:val="auto"/>
                <w:sz w:val="21"/>
                <w:szCs w:val="21"/>
                <w:highlight w:val="none"/>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highlight w:val="none"/>
                <w:u w:val="none"/>
                <w:vertAlign w:val="baseline"/>
                <w:lang w:val="en-US" w:eastAsia="zh-CN"/>
              </w:rPr>
            </w:pPr>
            <w:r>
              <w:rPr>
                <w:rFonts w:hint="eastAsia" w:ascii="宋体" w:hAnsi="宋体" w:eastAsia="宋体" w:cs="宋体"/>
                <w:color w:val="auto"/>
                <w:sz w:val="21"/>
                <w:szCs w:val="21"/>
                <w:highlight w:val="none"/>
                <w:u w:val="none"/>
                <w:vertAlign w:val="baseline"/>
                <w:lang w:val="en-US" w:eastAsia="zh-CN"/>
              </w:rPr>
              <w:t>595*595*45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595*595*500*5P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305*610*292-H13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595*495*500*5P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305*610*292-H13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3</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3#手术室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595*495*534*5P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1050*540*69-H13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8</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4</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4#手术室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595*595*45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595*495*500*5P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305*610*292-H13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189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595*495*500*5P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305*610*292-H13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6</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6#手术室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595*490*45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595*490*500*5P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1065*575*69-H13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bCs/>
                <w:snapToGrid w:val="0"/>
                <w:color w:val="auto"/>
                <w:kern w:val="2"/>
                <w:sz w:val="21"/>
                <w:szCs w:val="21"/>
                <w:u w:val="none"/>
                <w:vertAlign w:val="baseline"/>
                <w:lang w:val="en-US" w:eastAsia="zh-CN" w:bidi="ar-SA"/>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7</w:t>
            </w:r>
          </w:p>
        </w:tc>
        <w:tc>
          <w:tcPr>
            <w:tcW w:w="1893"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7#手术室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305*610*292-H13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3</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8</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8#手术室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595*595*45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595*595*500*5P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305*610*292-H13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bCs/>
                <w:snapToGrid w:val="0"/>
                <w:color w:val="auto"/>
                <w:kern w:val="2"/>
                <w:sz w:val="21"/>
                <w:szCs w:val="21"/>
                <w:u w:val="none"/>
                <w:vertAlign w:val="baseline"/>
                <w:lang w:val="en-US" w:eastAsia="zh-CN" w:bidi="ar-SA"/>
              </w:rPr>
              <w:t>3</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9</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9#手术室</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595*495*500*5P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305*610*292-H13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bCs/>
                <w:snapToGrid w:val="0"/>
                <w:color w:val="auto"/>
                <w:kern w:val="2"/>
                <w:sz w:val="21"/>
                <w:szCs w:val="21"/>
                <w:u w:val="none"/>
                <w:vertAlign w:val="baseline"/>
                <w:lang w:val="en-US" w:eastAsia="zh-CN" w:bidi="ar-SA"/>
              </w:rPr>
              <w:t>3</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10</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手术室新风柜</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595*495*534*5P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11</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通道新风柜</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595*595*45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595*595*534*5P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4</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12</w:t>
            </w:r>
          </w:p>
        </w:tc>
        <w:tc>
          <w:tcPr>
            <w:tcW w:w="189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ICU入门口、出口、洗手间、储物间、配药室、监护病房、仪器室、病房</w:t>
            </w: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G4初效过滤器592*292*45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G4初效过滤器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592*492*45</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592*292*520*5P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F8中效过滤器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592*492*520*5P</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484*484*69*H13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305*305*69-H13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p>
        </w:tc>
        <w:tc>
          <w:tcPr>
            <w:tcW w:w="189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c>
          <w:tcPr>
            <w:tcW w:w="211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高效过滤器</w:t>
            </w:r>
          </w:p>
          <w:p>
            <w:pPr>
              <w:keepNext w:val="0"/>
              <w:keepLines w:val="0"/>
              <w:pageBreakBefore w:val="0"/>
              <w:widowControl w:val="0"/>
              <w:kinsoku/>
              <w:wordWrap/>
              <w:overflowPunct/>
              <w:topLinePunct w:val="0"/>
              <w:autoSpaceDE/>
              <w:autoSpaceDN/>
              <w:bidi w:val="0"/>
              <w:adjustRightInd/>
              <w:snapToGrid/>
              <w:spacing w:line="26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610*610*69*H13</w:t>
            </w:r>
          </w:p>
        </w:tc>
        <w:tc>
          <w:tcPr>
            <w:tcW w:w="73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642"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11</w:t>
            </w:r>
          </w:p>
        </w:tc>
        <w:tc>
          <w:tcPr>
            <w:tcW w:w="2412"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00" w:lineRule="exact"/>
        <w:ind w:firstLine="540" w:firstLineChars="225"/>
        <w:textAlignment w:val="auto"/>
        <w:outlineLvl w:val="9"/>
        <w:rPr>
          <w:rFonts w:hint="default" w:ascii="Dotum"/>
          <w:color w:val="auto"/>
          <w:sz w:val="24"/>
          <w:szCs w:val="22"/>
          <w:u w:val="none"/>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firstLine="542" w:firstLineChars="225"/>
        <w:textAlignment w:val="auto"/>
        <w:outlineLvl w:val="9"/>
        <w:rPr>
          <w:rFonts w:hint="eastAsia" w:ascii="Dotum" w:hAnsi="Times New Roman" w:eastAsia="宋体" w:cs="Times New Roman"/>
          <w:b/>
          <w:bCs w:val="0"/>
          <w:color w:val="auto"/>
          <w:sz w:val="24"/>
          <w:szCs w:val="22"/>
          <w:u w:val="none"/>
          <w:lang w:val="en-US" w:eastAsia="zh-CN"/>
        </w:rPr>
      </w:pPr>
      <w:r>
        <w:rPr>
          <w:rFonts w:hint="eastAsia" w:ascii="Dotum" w:hAnsi="Times New Roman" w:eastAsia="宋体" w:cs="Times New Roman"/>
          <w:b/>
          <w:bCs w:val="0"/>
          <w:color w:val="auto"/>
          <w:sz w:val="24"/>
          <w:szCs w:val="22"/>
          <w:u w:val="none"/>
          <w:lang w:val="en-US" w:eastAsia="zh-CN"/>
        </w:rPr>
        <w:t>（3）净化空调系统加湿桶更换清单</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1845"/>
        <w:gridCol w:w="1890"/>
        <w:gridCol w:w="1155"/>
        <w:gridCol w:w="1110"/>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序号</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位置</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内容</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单位</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数量</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
                <w:bCs w:val="0"/>
                <w:color w:val="auto"/>
                <w:sz w:val="21"/>
                <w:szCs w:val="21"/>
                <w:u w:val="none"/>
                <w:vertAlign w:val="baseline"/>
                <w:lang w:val="en-US" w:eastAsia="zh-CN"/>
              </w:rPr>
            </w:pPr>
            <w:r>
              <w:rPr>
                <w:rFonts w:hint="eastAsia" w:ascii="宋体" w:hAnsi="宋体" w:eastAsia="宋体" w:cs="宋体"/>
                <w:b/>
                <w:bCs w:val="0"/>
                <w:color w:val="auto"/>
                <w:sz w:val="21"/>
                <w:szCs w:val="21"/>
                <w:u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AHU-1001机组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更换15KG加湿桶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2</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AHU-1002机组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更换15KG加湿桶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3</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AHU-1003机组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更换15KG加湿桶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4</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AHU-1004机组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更换15KG加湿桶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5</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AHU-1005机组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更换15KG加湿桶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6</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AHU-1006机组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更换25KG加湿桶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7</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AHU-1007机组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更换45KG加湿桶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8</w:t>
            </w:r>
          </w:p>
        </w:tc>
        <w:tc>
          <w:tcPr>
            <w:tcW w:w="1845" w:type="dxa"/>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color w:val="auto"/>
                <w:sz w:val="21"/>
                <w:szCs w:val="21"/>
                <w:u w:val="none"/>
                <w:vertAlign w:val="baseline"/>
                <w:lang w:val="en-US" w:eastAsia="zh-CN"/>
              </w:rPr>
            </w:pPr>
            <w:r>
              <w:rPr>
                <w:rFonts w:hint="eastAsia" w:ascii="宋体" w:hAnsi="宋体" w:eastAsia="宋体" w:cs="宋体"/>
                <w:color w:val="auto"/>
                <w:sz w:val="21"/>
                <w:szCs w:val="21"/>
                <w:u w:val="none"/>
                <w:vertAlign w:val="baseline"/>
                <w:lang w:val="en-US" w:eastAsia="zh-CN"/>
              </w:rPr>
              <w:t>净化空调风柜</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AHU-901机组</w:t>
            </w:r>
          </w:p>
        </w:tc>
        <w:tc>
          <w:tcPr>
            <w:tcW w:w="189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更换8KG加湿桶</w:t>
            </w:r>
          </w:p>
        </w:tc>
        <w:tc>
          <w:tcPr>
            <w:tcW w:w="1155"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eastAsia"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个</w:t>
            </w:r>
          </w:p>
        </w:tc>
        <w:tc>
          <w:tcPr>
            <w:tcW w:w="1110"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outlineLvl w:val="9"/>
              <w:rPr>
                <w:rFonts w:hint="default" w:ascii="宋体" w:hAnsi="宋体" w:eastAsia="宋体" w:cs="宋体"/>
                <w:bCs/>
                <w:snapToGrid w:val="0"/>
                <w:color w:val="auto"/>
                <w:kern w:val="2"/>
                <w:sz w:val="21"/>
                <w:szCs w:val="21"/>
                <w:u w:val="none"/>
                <w:vertAlign w:val="baseline"/>
                <w:lang w:val="en-US" w:eastAsia="zh-CN" w:bidi="ar-SA"/>
              </w:rPr>
            </w:pPr>
            <w:r>
              <w:rPr>
                <w:rFonts w:hint="eastAsia" w:ascii="宋体" w:hAnsi="宋体" w:eastAsia="宋体" w:cs="宋体"/>
                <w:color w:val="auto"/>
                <w:sz w:val="21"/>
                <w:szCs w:val="21"/>
                <w:u w:val="none"/>
                <w:vertAlign w:val="baseline"/>
                <w:lang w:val="en-US" w:eastAsia="zh-CN"/>
              </w:rPr>
              <w:t>1</w:t>
            </w:r>
          </w:p>
        </w:tc>
        <w:tc>
          <w:tcPr>
            <w:tcW w:w="173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default" w:ascii="宋体" w:hAnsi="宋体" w:eastAsia="宋体" w:cs="宋体"/>
                <w:color w:val="auto"/>
                <w:sz w:val="21"/>
                <w:szCs w:val="21"/>
                <w:u w:val="none"/>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60" w:firstLineChars="200"/>
        <w:jc w:val="left"/>
        <w:textAlignment w:val="auto"/>
        <w:rPr>
          <w:rFonts w:hint="eastAsia" w:ascii="仿宋" w:hAnsi="仿宋" w:eastAsia="仿宋" w:cs="仿宋"/>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48" w:firstLineChars="200"/>
        <w:jc w:val="left"/>
        <w:textAlignment w:val="auto"/>
        <w:rPr>
          <w:rFonts w:hint="eastAsia" w:ascii="仿宋_GB2312" w:hAnsi="仿宋_GB2312" w:eastAsia="仿宋_GB2312" w:cs="仿宋_GB2312"/>
          <w:b w:val="0"/>
          <w:bCs w:val="0"/>
          <w:snapToGrid w:val="0"/>
          <w:color w:val="000000"/>
          <w:spacing w:val="9"/>
          <w:kern w:val="0"/>
          <w:sz w:val="28"/>
          <w:szCs w:val="28"/>
          <w:lang w:val="en-US" w:eastAsia="zh-CN" w:bidi="ar-SA"/>
        </w:rPr>
      </w:pPr>
      <w:r>
        <w:rPr>
          <w:rFonts w:hint="eastAsia" w:ascii="仿宋_GB2312" w:hAnsi="仿宋_GB2312" w:eastAsia="仿宋_GB2312" w:cs="仿宋_GB2312"/>
          <w:b w:val="0"/>
          <w:bCs w:val="0"/>
          <w:snapToGrid w:val="0"/>
          <w:color w:val="000000"/>
          <w:spacing w:val="-3"/>
          <w:kern w:val="0"/>
          <w:sz w:val="28"/>
          <w:szCs w:val="28"/>
          <w:lang w:val="en-US" w:eastAsia="zh-CN" w:bidi="ar-SA"/>
        </w:rPr>
        <w:t>2、承包方式：</w:t>
      </w:r>
      <w:r>
        <w:rPr>
          <w:rFonts w:hint="eastAsia" w:ascii="仿宋_GB2312" w:hAnsi="仿宋_GB2312" w:eastAsia="仿宋_GB2312" w:cs="仿宋_GB2312"/>
          <w:snapToGrid w:val="0"/>
          <w:color w:val="auto"/>
          <w:spacing w:val="9"/>
          <w:kern w:val="0"/>
          <w:sz w:val="28"/>
          <w:szCs w:val="28"/>
          <w:lang w:eastAsia="zh-CN"/>
        </w:rPr>
        <w:t>综合价包干，包工、包料、包安装调试、包出具第三方检测报告、包税费管理费。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b/>
          <w:bCs/>
          <w:snapToGrid w:val="0"/>
          <w:color w:val="000000"/>
          <w:spacing w:val="-3"/>
          <w:kern w:val="0"/>
          <w:sz w:val="28"/>
          <w:szCs w:val="28"/>
          <w:lang w:val="en-US" w:eastAsia="zh-CN" w:bidi="ar-SA"/>
        </w:rPr>
      </w:pPr>
      <w:r>
        <w:rPr>
          <w:rFonts w:hint="eastAsia" w:ascii="仿宋_GB2312" w:hAnsi="仿宋_GB2312" w:eastAsia="仿宋_GB2312" w:cs="仿宋_GB2312"/>
          <w:b w:val="0"/>
          <w:bCs w:val="0"/>
          <w:snapToGrid w:val="0"/>
          <w:color w:val="000000"/>
          <w:spacing w:val="9"/>
          <w:kern w:val="0"/>
          <w:sz w:val="28"/>
          <w:szCs w:val="28"/>
          <w:lang w:val="en-US" w:eastAsia="zh-CN" w:bidi="ar-SA"/>
        </w:rPr>
        <w:t>3、招标范围：</w:t>
      </w:r>
      <w:r>
        <w:rPr>
          <w:rFonts w:hint="eastAsia" w:ascii="仿宋_GB2312" w:hAnsi="仿宋_GB2312" w:eastAsia="仿宋_GB2312" w:cs="仿宋_GB2312"/>
          <w:snapToGrid w:val="0"/>
          <w:color w:val="000000"/>
          <w:spacing w:val="9"/>
          <w:kern w:val="0"/>
          <w:sz w:val="28"/>
          <w:szCs w:val="28"/>
          <w:lang w:val="en-US" w:eastAsia="zh-CN"/>
        </w:rPr>
        <w:t>三号楼空气能热水系统和手术室ICU净化层流系统维修</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48"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b w:val="0"/>
          <w:bCs w:val="0"/>
          <w:snapToGrid w:val="0"/>
          <w:color w:val="000000"/>
          <w:spacing w:val="-3"/>
          <w:kern w:val="0"/>
          <w:sz w:val="28"/>
          <w:szCs w:val="28"/>
          <w:lang w:val="en-US" w:eastAsia="zh-CN" w:bidi="ar-SA"/>
        </w:rPr>
        <w:t>4、工期要求：</w:t>
      </w:r>
      <w:r>
        <w:rPr>
          <w:rFonts w:hint="eastAsia" w:ascii="仿宋_GB2312" w:hAnsi="仿宋_GB2312" w:eastAsia="仿宋_GB2312" w:cs="仿宋_GB2312"/>
          <w:snapToGrid w:val="0"/>
          <w:color w:val="000000"/>
          <w:spacing w:val="9"/>
          <w:kern w:val="0"/>
          <w:sz w:val="28"/>
          <w:szCs w:val="28"/>
          <w:lang w:val="en-US" w:eastAsia="zh-CN"/>
        </w:rPr>
        <w:t>自签订合同之日起10日内完成</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48" w:firstLineChars="200"/>
        <w:jc w:val="left"/>
        <w:textAlignment w:val="auto"/>
        <w:rPr>
          <w:rFonts w:hint="eastAsia" w:ascii="仿宋_GB2312" w:hAnsi="仿宋_GB2312" w:eastAsia="仿宋_GB2312" w:cs="仿宋_GB2312"/>
          <w:b/>
          <w:bCs/>
          <w:snapToGrid w:val="0"/>
          <w:color w:val="000000"/>
          <w:spacing w:val="-3"/>
          <w:kern w:val="0"/>
          <w:sz w:val="28"/>
          <w:szCs w:val="28"/>
          <w:highlight w:val="none"/>
          <w:lang w:val="en-US" w:eastAsia="zh-CN" w:bidi="ar-SA"/>
        </w:rPr>
      </w:pPr>
      <w:r>
        <w:rPr>
          <w:rFonts w:hint="eastAsia" w:ascii="仿宋_GB2312" w:hAnsi="仿宋_GB2312" w:eastAsia="仿宋_GB2312" w:cs="仿宋_GB2312"/>
          <w:b w:val="0"/>
          <w:bCs w:val="0"/>
          <w:snapToGrid w:val="0"/>
          <w:color w:val="000000"/>
          <w:spacing w:val="-3"/>
          <w:kern w:val="0"/>
          <w:sz w:val="28"/>
          <w:szCs w:val="28"/>
          <w:lang w:val="en-US" w:eastAsia="zh-CN" w:bidi="ar-SA"/>
        </w:rPr>
        <w:t>5、工程地点：</w:t>
      </w:r>
      <w:r>
        <w:rPr>
          <w:rFonts w:hint="eastAsia" w:ascii="仿宋_GB2312" w:hAnsi="仿宋_GB2312" w:eastAsia="仿宋_GB2312" w:cs="仿宋_GB2312"/>
          <w:snapToGrid w:val="0"/>
          <w:color w:val="000000"/>
          <w:spacing w:val="9"/>
          <w:kern w:val="0"/>
          <w:sz w:val="28"/>
          <w:szCs w:val="28"/>
          <w:lang w:val="en-US" w:eastAsia="zh-CN"/>
        </w:rPr>
        <w:t>广州市白云区人和镇鹤龙七路2号广州中医药大学第一附属医院白云医院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48"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b w:val="0"/>
          <w:bCs w:val="0"/>
          <w:snapToGrid w:val="0"/>
          <w:color w:val="000000"/>
          <w:spacing w:val="-3"/>
          <w:kern w:val="0"/>
          <w:sz w:val="28"/>
          <w:szCs w:val="28"/>
          <w:lang w:val="en-US" w:eastAsia="zh-CN" w:bidi="ar-SA"/>
        </w:rPr>
        <w:t>6、质量要求：</w:t>
      </w:r>
      <w:r>
        <w:rPr>
          <w:rFonts w:hint="eastAsia" w:ascii="仿宋_GB2312" w:hAnsi="仿宋_GB2312" w:eastAsia="仿宋_GB2312" w:cs="仿宋_GB2312"/>
          <w:snapToGrid w:val="0"/>
          <w:color w:val="000000"/>
          <w:spacing w:val="9"/>
          <w:kern w:val="0"/>
          <w:sz w:val="28"/>
          <w:szCs w:val="28"/>
          <w:lang w:val="en-US" w:eastAsia="zh-CN"/>
        </w:rPr>
        <w:t>提供第三方检测合格报告</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48" w:firstLineChars="200"/>
        <w:jc w:val="left"/>
        <w:textAlignment w:val="auto"/>
        <w:rPr>
          <w:rFonts w:hint="eastAsia" w:ascii="仿宋_GB2312" w:hAnsi="仿宋_GB2312" w:eastAsia="仿宋_GB2312" w:cs="仿宋_GB2312"/>
          <w:b w:val="0"/>
          <w:bCs w:val="0"/>
          <w:snapToGrid w:val="0"/>
          <w:color w:val="000000"/>
          <w:spacing w:val="-3"/>
          <w:kern w:val="0"/>
          <w:sz w:val="28"/>
          <w:szCs w:val="28"/>
          <w:lang w:val="en-US" w:eastAsia="zh-CN" w:bidi="ar-SA"/>
        </w:rPr>
      </w:pPr>
      <w:r>
        <w:rPr>
          <w:rFonts w:hint="eastAsia" w:ascii="仿宋_GB2312" w:hAnsi="仿宋_GB2312" w:eastAsia="仿宋_GB2312" w:cs="仿宋_GB2312"/>
          <w:b w:val="0"/>
          <w:bCs w:val="0"/>
          <w:snapToGrid w:val="0"/>
          <w:color w:val="000000"/>
          <w:spacing w:val="-3"/>
          <w:kern w:val="0"/>
          <w:sz w:val="28"/>
          <w:szCs w:val="28"/>
          <w:lang w:val="en-US" w:eastAsia="zh-CN" w:bidi="ar-SA"/>
        </w:rPr>
        <w:t>7、投标人资质要求：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（1）投标人应具备建筑机电安装工程专业三级（含）以上资质，需提供相关证书复印件并加盖公章（以资质证书许可范围为准，且在有效期内）。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（2）本项目不接受联合体投标。单位负责人为同一人或者存在直接控股、管理关系的不同供应商，不得同时参加本项目报名工作。（提供声明函，格式自拟）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（3）投标人必须是具有独立承担民事责任能力的在中华人民共和国境内注册的法人或其他组织，投标时需提交有效营业执照或事业单位法人登记证明等资料。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（4）投标人参加本项目投标前，应提供“信用中国”“中国政府采购网”等三年内无违法记录证明材料。</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snapToGrid w:val="0"/>
          <w:color w:val="auto"/>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法律、法规规定的其</w:t>
      </w:r>
      <w:r>
        <w:rPr>
          <w:rFonts w:hint="eastAsia" w:ascii="仿宋_GB2312" w:hAnsi="仿宋_GB2312" w:eastAsia="仿宋_GB2312" w:cs="仿宋_GB2312"/>
          <w:snapToGrid w:val="0"/>
          <w:color w:val="auto"/>
          <w:spacing w:val="9"/>
          <w:kern w:val="0"/>
          <w:sz w:val="28"/>
          <w:szCs w:val="28"/>
          <w:lang w:val="en-US" w:eastAsia="zh-CN"/>
        </w:rPr>
        <w:t>它条件（提供声明函，格式自拟）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8. 开标会只允许各投标单位安排一名投标人员参加，且该人员必须与投标报名登记表登记的人员一致，若临时更换投标人员需提前与招标采购中心工作人员联系。</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_GB2312" w:hAnsi="仿宋_GB2312" w:eastAsia="仿宋_GB2312" w:cs="仿宋_GB2312"/>
          <w:snapToGrid w:val="0"/>
          <w:color w:val="000000"/>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9. 投标文件要求：7份（1正6副），开标前需密封，每份文件均需按序页码。双面打印。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仿宋_GB2312" w:hAnsi="仿宋_GB2312" w:eastAsia="仿宋_GB2312" w:cs="仿宋_GB2312"/>
          <w:snapToGrid w:val="0"/>
          <w:color w:val="000000"/>
          <w:spacing w:val="9"/>
          <w:kern w:val="0"/>
          <w:sz w:val="28"/>
          <w:szCs w:val="28"/>
          <w:lang w:val="en-US" w:eastAsia="zh-CN"/>
        </w:rPr>
        <w:t>10. 项目需求书条款响应情况：投标人必须对项目需求书的内容逐条响应。“★”号的条款为关键条款，必须实质性响应，负偏离（不满足要求）将导致投标无效（如有）；带“▲”号条款为重点条款，不作为无效投标条款（如有）。</w:t>
      </w:r>
    </w:p>
    <w:tbl>
      <w:tblPr>
        <w:tblStyle w:val="5"/>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842"/>
        <w:gridCol w:w="1547"/>
        <w:gridCol w:w="3333"/>
        <w:gridCol w:w="1967"/>
        <w:gridCol w:w="73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序号</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招标需求参数</w:t>
            </w: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投标实际参数（投标人应按投标设备实际数据填写，不能照抄招标要求）</w:t>
            </w: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是否偏离（无偏离</w:t>
            </w:r>
            <w:r>
              <w:rPr>
                <w:rFonts w:hint="default" w:ascii="方正仿宋_GB2312" w:hAnsi="方正仿宋_GB2312" w:eastAsia="方正仿宋_GB2312" w:cs="方正仿宋_GB2312"/>
                <w:snapToGrid w:val="0"/>
                <w:color w:val="000000"/>
                <w:spacing w:val="9"/>
                <w:kern w:val="0"/>
                <w:sz w:val="28"/>
                <w:szCs w:val="28"/>
                <w:lang w:val="en-US" w:eastAsia="zh-CN"/>
              </w:rPr>
              <w:t>/</w:t>
            </w:r>
            <w:r>
              <w:rPr>
                <w:rFonts w:hint="eastAsia" w:ascii="方正仿宋_GB2312" w:hAnsi="方正仿宋_GB2312" w:eastAsia="方正仿宋_GB2312" w:cs="方正仿宋_GB2312"/>
                <w:snapToGrid w:val="0"/>
                <w:color w:val="000000"/>
                <w:spacing w:val="9"/>
                <w:kern w:val="0"/>
                <w:sz w:val="28"/>
                <w:szCs w:val="28"/>
                <w:lang w:val="en-US" w:eastAsia="zh-CN"/>
              </w:rPr>
              <w:t>正偏离</w:t>
            </w:r>
            <w:r>
              <w:rPr>
                <w:rFonts w:hint="default" w:ascii="方正仿宋_GB2312" w:hAnsi="方正仿宋_GB2312" w:eastAsia="方正仿宋_GB2312" w:cs="方正仿宋_GB2312"/>
                <w:snapToGrid w:val="0"/>
                <w:color w:val="000000"/>
                <w:spacing w:val="9"/>
                <w:kern w:val="0"/>
                <w:sz w:val="28"/>
                <w:szCs w:val="28"/>
                <w:lang w:val="en-US" w:eastAsia="zh-CN"/>
              </w:rPr>
              <w:t>/</w:t>
            </w:r>
            <w:r>
              <w:rPr>
                <w:rFonts w:hint="eastAsia" w:ascii="方正仿宋_GB2312" w:hAnsi="方正仿宋_GB2312" w:eastAsia="方正仿宋_GB2312" w:cs="方正仿宋_GB2312"/>
                <w:snapToGrid w:val="0"/>
                <w:color w:val="000000"/>
                <w:spacing w:val="9"/>
                <w:kern w:val="0"/>
                <w:sz w:val="28"/>
                <w:szCs w:val="28"/>
                <w:lang w:val="en-US" w:eastAsia="zh-CN"/>
              </w:rPr>
              <w:t>负偏离）</w:t>
            </w: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偏离简述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(2)</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85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w:t>
            </w:r>
          </w:p>
        </w:tc>
        <w:tc>
          <w:tcPr>
            <w:tcW w:w="16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3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213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c>
          <w:tcPr>
            <w:tcW w:w="7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11</w:t>
      </w:r>
      <w:r>
        <w:rPr>
          <w:rFonts w:hint="default" w:ascii="方正仿宋_GB2312" w:hAnsi="方正仿宋_GB2312" w:eastAsia="方正仿宋_GB2312" w:cs="方正仿宋_GB2312"/>
          <w:snapToGrid w:val="0"/>
          <w:color w:val="000000"/>
          <w:spacing w:val="9"/>
          <w:kern w:val="0"/>
          <w:sz w:val="28"/>
          <w:szCs w:val="28"/>
          <w:lang w:val="en-US" w:eastAsia="zh-CN"/>
        </w:rPr>
        <w:t>. 述标、答辩：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default" w:ascii="方正仿宋_GB2312" w:hAnsi="方正仿宋_GB2312" w:eastAsia="方正仿宋_GB2312" w:cs="方正仿宋_GB2312"/>
          <w:snapToGrid w:val="0"/>
          <w:color w:val="000000"/>
          <w:spacing w:val="9"/>
          <w:kern w:val="0"/>
          <w:sz w:val="28"/>
          <w:szCs w:val="28"/>
          <w:lang w:val="en-US" w:eastAsia="zh-CN"/>
        </w:rPr>
        <w:t>述标部分：述标时间不超过3分钟。述标着重介绍对项目的理解，特别是关键技术层面，述标无需使用PPT。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default" w:ascii="方正仿宋_GB2312" w:hAnsi="方正仿宋_GB2312" w:eastAsia="方正仿宋_GB2312" w:cs="方正仿宋_GB2312"/>
          <w:snapToGrid w:val="0"/>
          <w:color w:val="000000"/>
          <w:spacing w:val="9"/>
          <w:kern w:val="0"/>
          <w:sz w:val="28"/>
          <w:szCs w:val="28"/>
          <w:lang w:val="en-US" w:eastAsia="zh-CN"/>
        </w:rPr>
        <w:t>答辩部分：述标之后，由评审小组提问，投标人如实作答。</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付款方式：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（一）合同签订后三十个工作日内，甲方支付合同金额的30%给乙方；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（二）项目维修完毕，乙方提供第三方检测合格报告并经甲方验收合格后，甲方在180天后按月进行剩余款项支付，支付比例为30%、40%。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（三）乙方承诺在甲方办理以上各期付款的支付手续前，为甲方出具等额的符合国家规定的发票；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上述时间不包括甲方正常办理支付报批手续的时间。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13、</w:t>
      </w:r>
      <w:r>
        <w:rPr>
          <w:rFonts w:hint="eastAsia" w:ascii="方正仿宋_GB2312" w:hAnsi="方正仿宋_GB2312" w:eastAsia="方正仿宋_GB2312" w:cs="方正仿宋_GB2312"/>
          <w:b/>
          <w:bCs/>
          <w:snapToGrid w:val="0"/>
          <w:color w:val="000000"/>
          <w:spacing w:val="9"/>
          <w:kern w:val="0"/>
          <w:sz w:val="28"/>
          <w:szCs w:val="28"/>
          <w:lang w:val="en-US" w:eastAsia="zh-CN"/>
        </w:rPr>
        <w:t>报名所需的资料原件请于开标日当天交至招标人招标采购中心工作人员处。</w:t>
      </w:r>
      <w:r>
        <w:rPr>
          <w:rFonts w:hint="eastAsia" w:ascii="方正仿宋_GB2312" w:hAnsi="方正仿宋_GB2312" w:eastAsia="方正仿宋_GB2312" w:cs="方正仿宋_GB2312"/>
          <w:snapToGrid w:val="0"/>
          <w:color w:val="000000"/>
          <w:spacing w:val="9"/>
          <w:kern w:val="0"/>
          <w:sz w:val="28"/>
          <w:szCs w:val="28"/>
          <w:lang w:val="en-US" w:eastAsia="zh-CN"/>
        </w:rPr>
        <w:t>报名是否成功，以邮件回复为准。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14、报名成功本项目的投标人，若决定不参与投标，请于2024 年7月12日上午9：00前电话或邮件通知招标人。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15、其它要求：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本项目需进行现场踏勘，有意向单位请于报名结束前联系进行现场踏勘。</w:t>
      </w:r>
    </w:p>
    <w:p>
      <w:pPr>
        <w:pStyle w:val="4"/>
        <w:widowControl/>
        <w:kinsoku w:val="0"/>
        <w:autoSpaceDE w:val="0"/>
        <w:autoSpaceDN w:val="0"/>
        <w:adjustRightInd w:val="0"/>
        <w:snapToGrid w:val="0"/>
        <w:spacing w:before="41" w:line="440" w:lineRule="exact"/>
        <w:ind w:firstLine="550" w:firstLineChars="200"/>
        <w:jc w:val="left"/>
        <w:textAlignment w:val="baseline"/>
        <w:rPr>
          <w:b/>
          <w:bCs/>
          <w:snapToGrid w:val="0"/>
          <w:color w:val="000000"/>
          <w:spacing w:val="-3"/>
          <w:kern w:val="0"/>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50" w:firstLineChars="200"/>
        <w:jc w:val="left"/>
        <w:textAlignment w:val="auto"/>
        <w:rPr>
          <w:rFonts w:hint="eastAsia" w:ascii="仿宋" w:hAnsi="仿宋" w:eastAsia="仿宋" w:cs="仿宋"/>
          <w:b/>
          <w:bCs/>
          <w:snapToGrid w:val="0"/>
          <w:color w:val="000000"/>
          <w:spacing w:val="-3"/>
          <w:kern w:val="0"/>
          <w:sz w:val="28"/>
          <w:szCs w:val="28"/>
          <w:lang w:val="en-US" w:eastAsia="zh-CN" w:bidi="ar-SA"/>
        </w:rPr>
      </w:pPr>
      <w:r>
        <w:rPr>
          <w:rFonts w:hint="eastAsia" w:ascii="仿宋" w:hAnsi="仿宋" w:eastAsia="仿宋" w:cs="仿宋"/>
          <w:b/>
          <w:bCs/>
          <w:snapToGrid w:val="0"/>
          <w:color w:val="000000"/>
          <w:spacing w:val="-3"/>
          <w:kern w:val="0"/>
          <w:sz w:val="28"/>
          <w:szCs w:val="28"/>
          <w:lang w:val="en-US" w:eastAsia="zh-CN" w:bidi="ar-SA"/>
        </w:rPr>
        <w:t>二、报名时间及地点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1、报名时间：2024年7</w:t>
      </w:r>
      <w:r>
        <w:rPr>
          <w:rFonts w:hint="default" w:ascii="方正仿宋_GB2312" w:hAnsi="方正仿宋_GB2312" w:eastAsia="方正仿宋_GB2312" w:cs="方正仿宋_GB2312"/>
          <w:snapToGrid w:val="0"/>
          <w:color w:val="000000"/>
          <w:spacing w:val="9"/>
          <w:kern w:val="0"/>
          <w:sz w:val="28"/>
          <w:szCs w:val="28"/>
          <w:lang w:val="en-US" w:eastAsia="zh-CN"/>
        </w:rPr>
        <w:t>月</w:t>
      </w:r>
      <w:r>
        <w:rPr>
          <w:rFonts w:hint="eastAsia" w:ascii="方正仿宋_GB2312" w:hAnsi="方正仿宋_GB2312" w:eastAsia="方正仿宋_GB2312" w:cs="方正仿宋_GB2312"/>
          <w:snapToGrid w:val="0"/>
          <w:color w:val="000000"/>
          <w:spacing w:val="9"/>
          <w:kern w:val="0"/>
          <w:sz w:val="28"/>
          <w:szCs w:val="28"/>
          <w:lang w:val="en-US" w:eastAsia="zh-CN"/>
        </w:rPr>
        <w:t>5</w:t>
      </w:r>
      <w:r>
        <w:rPr>
          <w:rFonts w:hint="default" w:ascii="方正仿宋_GB2312" w:hAnsi="方正仿宋_GB2312" w:eastAsia="方正仿宋_GB2312" w:cs="方正仿宋_GB2312"/>
          <w:snapToGrid w:val="0"/>
          <w:color w:val="000000"/>
          <w:spacing w:val="9"/>
          <w:kern w:val="0"/>
          <w:sz w:val="28"/>
          <w:szCs w:val="28"/>
          <w:lang w:val="en-US" w:eastAsia="zh-CN"/>
        </w:rPr>
        <w:t>日至2024年</w:t>
      </w:r>
      <w:r>
        <w:rPr>
          <w:rFonts w:hint="eastAsia" w:ascii="方正仿宋_GB2312" w:hAnsi="方正仿宋_GB2312" w:eastAsia="方正仿宋_GB2312" w:cs="方正仿宋_GB2312"/>
          <w:snapToGrid w:val="0"/>
          <w:color w:val="000000"/>
          <w:spacing w:val="9"/>
          <w:kern w:val="0"/>
          <w:sz w:val="28"/>
          <w:szCs w:val="28"/>
          <w:lang w:val="en-US" w:eastAsia="zh-CN"/>
        </w:rPr>
        <w:t>7</w:t>
      </w:r>
      <w:r>
        <w:rPr>
          <w:rFonts w:hint="default" w:ascii="方正仿宋_GB2312" w:hAnsi="方正仿宋_GB2312" w:eastAsia="方正仿宋_GB2312" w:cs="方正仿宋_GB2312"/>
          <w:snapToGrid w:val="0"/>
          <w:color w:val="000000"/>
          <w:spacing w:val="9"/>
          <w:kern w:val="0"/>
          <w:sz w:val="28"/>
          <w:szCs w:val="28"/>
          <w:lang w:val="en-US" w:eastAsia="zh-CN"/>
        </w:rPr>
        <w:t>月</w:t>
      </w:r>
      <w:r>
        <w:rPr>
          <w:rFonts w:hint="eastAsia" w:ascii="方正仿宋_GB2312" w:hAnsi="方正仿宋_GB2312" w:eastAsia="方正仿宋_GB2312" w:cs="方正仿宋_GB2312"/>
          <w:snapToGrid w:val="0"/>
          <w:color w:val="000000"/>
          <w:spacing w:val="9"/>
          <w:kern w:val="0"/>
          <w:sz w:val="28"/>
          <w:szCs w:val="28"/>
          <w:lang w:val="en-US" w:eastAsia="zh-CN"/>
        </w:rPr>
        <w:t>11</w:t>
      </w:r>
      <w:r>
        <w:rPr>
          <w:rFonts w:hint="default" w:ascii="方正仿宋_GB2312" w:hAnsi="方正仿宋_GB2312" w:eastAsia="方正仿宋_GB2312" w:cs="方正仿宋_GB2312"/>
          <w:snapToGrid w:val="0"/>
          <w:color w:val="000000"/>
          <w:spacing w:val="9"/>
          <w:kern w:val="0"/>
          <w:sz w:val="28"/>
          <w:szCs w:val="28"/>
          <w:lang w:val="en-US" w:eastAsia="zh-CN"/>
        </w:rPr>
        <w:t>日17:00</w:t>
      </w:r>
      <w:r>
        <w:rPr>
          <w:rFonts w:hint="eastAsia" w:ascii="方正仿宋_GB2312" w:hAnsi="方正仿宋_GB2312" w:eastAsia="方正仿宋_GB2312" w:cs="方正仿宋_GB2312"/>
          <w:snapToGrid w:val="0"/>
          <w:color w:val="000000"/>
          <w:spacing w:val="9"/>
          <w:kern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2、报名方式：本项目只接受电子报名，报名邮箱为：byqzyyyzczx@by.gov.cn。请各投标人将报名需要提交资料加盖公章后扫描，将扫描件发至报名邮箱，邮件名称：项目名称+单位名称；</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3、报名需提交资料（需加盖公章）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（1）有效的营业执照复印件（如非“ 三证合一”证照，同时提供税务登记证及 组织机构代码证副本复印件）。投标人在经营范围内投标，如营业执照未记载经营范围，同时提供在全国企业信用信息公示系统查询的单位“登记信息”的打印页面并盖章）。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8" w:firstLineChars="200"/>
        <w:jc w:val="left"/>
        <w:textAlignment w:val="auto"/>
        <w:rPr>
          <w:rFonts w:hint="eastAsia" w:ascii="方正仿宋_GB2312" w:hAnsi="方正仿宋_GB2312" w:eastAsia="方正仿宋_GB2312" w:cs="方正仿宋_GB2312"/>
          <w:b/>
          <w:bCs/>
          <w:snapToGrid w:val="0"/>
          <w:color w:val="000000"/>
          <w:spacing w:val="9"/>
          <w:kern w:val="0"/>
          <w:sz w:val="28"/>
          <w:szCs w:val="28"/>
          <w:lang w:val="en-US" w:eastAsia="zh-CN"/>
        </w:rPr>
      </w:pPr>
      <w:r>
        <w:rPr>
          <w:rFonts w:hint="eastAsia" w:ascii="方正仿宋_GB2312" w:hAnsi="方正仿宋_GB2312" w:eastAsia="方正仿宋_GB2312" w:cs="方正仿宋_GB2312"/>
          <w:b/>
          <w:bCs/>
          <w:snapToGrid w:val="0"/>
          <w:color w:val="000000"/>
          <w:spacing w:val="9"/>
          <w:kern w:val="0"/>
          <w:sz w:val="28"/>
          <w:szCs w:val="28"/>
          <w:lang w:val="en-US" w:eastAsia="zh-CN"/>
        </w:rPr>
        <w:t>三、开标时间及地点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1、开标时间：2024年7月12日上午9:30；</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default"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2、开标地点：广州市白云区人和镇鹤龙7路2号广州中医药大学第一附属医院白云医院行政楼四楼会议室；</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方正仿宋_GB2312" w:hAnsi="方正仿宋_GB2312" w:eastAsia="方正仿宋_GB2312" w:cs="方正仿宋_GB2312"/>
          <w:snapToGrid w:val="0"/>
          <w:color w:val="000000"/>
          <w:spacing w:val="9"/>
          <w:kern w:val="0"/>
          <w:sz w:val="28"/>
          <w:szCs w:val="28"/>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联系方式：李老师：020-32584301（项目咨询）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96" w:firstLineChars="200"/>
        <w:jc w:val="left"/>
        <w:textAlignment w:val="auto"/>
        <w:rPr>
          <w:rFonts w:hint="eastAsia" w:ascii="仿宋" w:hAnsi="仿宋" w:eastAsia="仿宋" w:cs="仿宋"/>
          <w:sz w:val="28"/>
          <w:szCs w:val="28"/>
          <w:highlight w:val="none"/>
          <w:lang w:val="en-US" w:eastAsia="zh-CN"/>
        </w:rPr>
      </w:pPr>
      <w:r>
        <w:rPr>
          <w:rFonts w:hint="eastAsia" w:ascii="方正仿宋_GB2312" w:hAnsi="方正仿宋_GB2312" w:eastAsia="方正仿宋_GB2312" w:cs="方正仿宋_GB2312"/>
          <w:snapToGrid w:val="0"/>
          <w:color w:val="000000"/>
          <w:spacing w:val="9"/>
          <w:kern w:val="0"/>
          <w:sz w:val="28"/>
          <w:szCs w:val="28"/>
          <w:lang w:val="en-US" w:eastAsia="zh-CN"/>
        </w:rPr>
        <w:t xml:space="preserve">          杨/李老师：020-31216620 （招采流程咨询）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left"/>
        <w:textAlignment w:val="auto"/>
        <w:rPr>
          <w:rFonts w:hint="eastAsia" w:ascii="仿宋" w:hAnsi="仿宋" w:eastAsia="仿宋" w:cs="仿宋"/>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广州中医药大学第一附属医院白云医院</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center"/>
        <w:textAlignment w:val="auto"/>
        <w:rPr>
          <w:rFonts w:hint="eastAsia" w:ascii="仿宋" w:hAnsi="仿宋" w:eastAsia="仿宋" w:cs="仿宋"/>
          <w:sz w:val="28"/>
          <w:szCs w:val="28"/>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560" w:firstLineChars="200"/>
        <w:jc w:val="center"/>
        <w:textAlignment w:val="auto"/>
        <w:rPr>
          <w:rFonts w:hint="default" w:ascii="仿宋" w:hAnsi="仿宋" w:eastAsia="仿宋" w:cs="仿宋"/>
          <w:sz w:val="28"/>
          <w:szCs w:val="28"/>
          <w:highlight w:val="none"/>
          <w:lang w:val="en-US" w:eastAsia="zh-CN"/>
        </w:rPr>
        <w:sectPr>
          <w:pgSz w:w="11906" w:h="16838"/>
          <w:pgMar w:top="1440" w:right="1706" w:bottom="1440" w:left="1800" w:header="851" w:footer="992" w:gutter="0"/>
          <w:cols w:space="425" w:num="1"/>
          <w:docGrid w:type="lines" w:linePitch="312" w:charSpace="0"/>
        </w:sectPr>
      </w:pPr>
      <w:r>
        <w:rPr>
          <w:rFonts w:hint="eastAsia" w:ascii="仿宋" w:hAnsi="仿宋" w:eastAsia="仿宋" w:cs="仿宋"/>
          <w:sz w:val="28"/>
          <w:szCs w:val="28"/>
          <w:highlight w:val="none"/>
          <w:lang w:val="en-US" w:eastAsia="zh-CN"/>
        </w:rPr>
        <w:t>2024年7月5日</w:t>
      </w:r>
    </w:p>
    <w:p>
      <w:pPr>
        <w:spacing w:before="176" w:line="225" w:lineRule="auto"/>
        <w:jc w:val="center"/>
        <w:rPr>
          <w:rFonts w:ascii="宋体" w:hAnsi="宋体" w:eastAsia="宋体" w:cs="宋体"/>
          <w:sz w:val="31"/>
          <w:szCs w:val="31"/>
        </w:rPr>
      </w:pPr>
      <w:r>
        <w:rPr>
          <w:rFonts w:ascii="宋体" w:hAnsi="宋体" w:eastAsia="宋体" w:cs="宋体"/>
          <w:spacing w:val="9"/>
          <w:sz w:val="31"/>
          <w:szCs w:val="31"/>
          <w14:textOutline w14:w="5793" w14:cap="sq" w14:cmpd="sng">
            <w14:solidFill>
              <w14:srgbClr w14:val="000000"/>
            </w14:solidFill>
            <w14:prstDash w14:val="solid"/>
            <w14:bevel/>
          </w14:textOutline>
        </w:rPr>
        <w:t>法定代表人</w:t>
      </w:r>
      <w:r>
        <w:rPr>
          <w:rFonts w:hint="eastAsia" w:ascii="宋体" w:hAnsi="宋体" w:eastAsia="宋体" w:cs="宋体"/>
          <w:spacing w:val="9"/>
          <w:sz w:val="31"/>
          <w:szCs w:val="31"/>
          <w:lang w:eastAsia="zh-CN"/>
          <w14:textOutline w14:w="5793" w14:cap="sq" w14:cmpd="sng">
            <w14:solidFill>
              <w14:srgbClr w14:val="000000"/>
            </w14:solidFill>
            <w14:prstDash w14:val="solid"/>
            <w14:bevel/>
          </w14:textOutline>
        </w:rPr>
        <w:t>及</w:t>
      </w:r>
      <w:r>
        <w:rPr>
          <w:rFonts w:ascii="宋体" w:hAnsi="宋体" w:eastAsia="宋体" w:cs="宋体"/>
          <w:spacing w:val="9"/>
          <w:sz w:val="31"/>
          <w:szCs w:val="31"/>
          <w14:textOutline w14:w="5793" w14:cap="sq" w14:cmpd="sng">
            <w14:solidFill>
              <w14:srgbClr w14:val="000000"/>
            </w14:solidFill>
            <w14:prstDash w14:val="solid"/>
            <w14:bevel/>
          </w14:textOutline>
        </w:rPr>
        <w:t>授权</w:t>
      </w:r>
      <w:r>
        <w:rPr>
          <w:rFonts w:hint="eastAsia" w:ascii="宋体" w:hAnsi="宋体" w:eastAsia="宋体" w:cs="宋体"/>
          <w:spacing w:val="9"/>
          <w:sz w:val="31"/>
          <w:szCs w:val="31"/>
          <w:lang w:eastAsia="zh-CN"/>
          <w14:textOutline w14:w="5793" w14:cap="sq" w14:cmpd="sng">
            <w14:solidFill>
              <w14:srgbClr w14:val="000000"/>
            </w14:solidFill>
            <w14:prstDash w14:val="solid"/>
            <w14:bevel/>
          </w14:textOutline>
        </w:rPr>
        <w:t>人证明</w:t>
      </w:r>
    </w:p>
    <w:p>
      <w:pPr>
        <w:spacing w:before="227" w:line="228" w:lineRule="auto"/>
        <w:ind w:left="60"/>
        <w:rPr>
          <w:rFonts w:hint="eastAsia" w:ascii="仿宋_GB2312" w:hAnsi="仿宋_GB2312" w:eastAsia="仿宋_GB2312" w:cs="仿宋_GB2312"/>
          <w:spacing w:val="9"/>
          <w:sz w:val="28"/>
          <w:szCs w:val="28"/>
        </w:rPr>
      </w:pPr>
      <w:r>
        <w:rPr>
          <w:rFonts w:hint="eastAsia" w:ascii="仿宋_GB2312" w:hAnsi="仿宋_GB2312" w:eastAsia="仿宋_GB2312" w:cs="仿宋_GB2312"/>
          <w:spacing w:val="9"/>
          <w:sz w:val="28"/>
          <w:szCs w:val="28"/>
        </w:rPr>
        <w:t>致：广州中医药大学第一附属医院白云医院</w:t>
      </w:r>
    </w:p>
    <w:p>
      <w:pPr>
        <w:spacing w:before="227" w:line="228" w:lineRule="auto"/>
        <w:ind w:left="60" w:firstLine="588" w:firstLineChars="200"/>
        <w:rPr>
          <w:rFonts w:hint="eastAsia" w:ascii="仿宋_GB2312" w:hAnsi="仿宋_GB2312" w:eastAsia="仿宋_GB2312" w:cs="仿宋_GB2312"/>
          <w:spacing w:val="6"/>
          <w:sz w:val="28"/>
          <w:szCs w:val="28"/>
          <w:u w:val="single" w:color="auto"/>
        </w:rPr>
      </w:pPr>
      <w:r>
        <w:rPr>
          <w:rFonts w:hint="eastAsia" w:ascii="仿宋_GB2312" w:hAnsi="仿宋_GB2312" w:eastAsia="仿宋_GB2312" w:cs="仿宋_GB2312"/>
          <w:spacing w:val="7"/>
          <w:sz w:val="28"/>
          <w:szCs w:val="28"/>
        </w:rPr>
        <w:t>本授权书声明：注册于</w:t>
      </w:r>
      <w:r>
        <w:rPr>
          <w:rFonts w:hint="eastAsia" w:ascii="仿宋_GB2312" w:hAnsi="仿宋_GB2312" w:eastAsia="仿宋_GB2312" w:cs="仿宋_GB2312"/>
          <w:spacing w:val="7"/>
          <w:sz w:val="28"/>
          <w:szCs w:val="28"/>
          <w:u w:val="single" w:color="auto"/>
        </w:rPr>
        <w:t xml:space="preserve">     （</w:t>
      </w:r>
      <w:r>
        <w:rPr>
          <w:rFonts w:hint="eastAsia" w:ascii="仿宋_GB2312" w:hAnsi="仿宋_GB2312" w:eastAsia="仿宋_GB2312" w:cs="仿宋_GB2312"/>
          <w:spacing w:val="-68"/>
          <w:sz w:val="28"/>
          <w:szCs w:val="28"/>
          <w:u w:val="single" w:color="auto"/>
        </w:rPr>
        <w:t xml:space="preserve"> </w:t>
      </w:r>
      <w:r>
        <w:rPr>
          <w:rFonts w:hint="eastAsia" w:ascii="仿宋_GB2312" w:hAnsi="仿宋_GB2312" w:eastAsia="仿宋_GB2312" w:cs="仿宋_GB2312"/>
          <w:spacing w:val="-71"/>
          <w:sz w:val="28"/>
          <w:szCs w:val="28"/>
        </w:rPr>
        <w:t xml:space="preserve"> </w:t>
      </w:r>
      <w:r>
        <w:rPr>
          <w:rFonts w:hint="eastAsia" w:ascii="仿宋_GB2312" w:hAnsi="仿宋_GB2312" w:eastAsia="仿宋_GB2312" w:cs="仿宋_GB2312"/>
          <w:spacing w:val="7"/>
          <w:sz w:val="28"/>
          <w:szCs w:val="28"/>
        </w:rPr>
        <w:t>国家</w:t>
      </w:r>
      <w:r>
        <w:rPr>
          <w:rFonts w:hint="eastAsia" w:ascii="仿宋_GB2312" w:hAnsi="仿宋_GB2312" w:eastAsia="仿宋_GB2312" w:cs="仿宋_GB2312"/>
          <w:spacing w:val="6"/>
          <w:sz w:val="28"/>
          <w:szCs w:val="28"/>
        </w:rPr>
        <w:t>或地区）的</w:t>
      </w:r>
      <w:r>
        <w:rPr>
          <w:rFonts w:hint="eastAsia" w:ascii="仿宋_GB2312" w:hAnsi="仿宋_GB2312" w:eastAsia="仿宋_GB2312" w:cs="仿宋_GB2312"/>
          <w:spacing w:val="6"/>
          <w:sz w:val="28"/>
          <w:szCs w:val="28"/>
          <w:u w:val="single" w:color="auto"/>
        </w:rPr>
        <w:t xml:space="preserve">           </w:t>
      </w:r>
      <w:r>
        <w:rPr>
          <w:rFonts w:hint="eastAsia" w:ascii="仿宋_GB2312" w:hAnsi="仿宋_GB2312" w:eastAsia="仿宋_GB2312" w:cs="仿宋_GB2312"/>
          <w:spacing w:val="6"/>
          <w:sz w:val="28"/>
          <w:szCs w:val="28"/>
          <w:u w:val="single" w:color="auto"/>
          <w:lang w:val="en-US" w:eastAsia="zh-CN"/>
        </w:rPr>
        <w:t xml:space="preserve">        </w:t>
      </w:r>
      <w:r>
        <w:rPr>
          <w:rFonts w:hint="eastAsia" w:ascii="仿宋_GB2312" w:hAnsi="仿宋_GB2312" w:eastAsia="仿宋_GB2312" w:cs="仿宋_GB2312"/>
          <w:spacing w:val="6"/>
          <w:sz w:val="28"/>
          <w:szCs w:val="28"/>
          <w:u w:val="single" w:color="auto"/>
        </w:rPr>
        <w:t xml:space="preserve">   </w:t>
      </w:r>
    </w:p>
    <w:p>
      <w:pPr>
        <w:pStyle w:val="4"/>
        <w:spacing w:before="39" w:line="408" w:lineRule="exact"/>
        <w:ind w:left="29"/>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（投标</w:t>
      </w:r>
      <w:r>
        <w:rPr>
          <w:rFonts w:hint="eastAsia" w:ascii="仿宋_GB2312" w:hAnsi="仿宋_GB2312" w:eastAsia="仿宋_GB2312" w:cs="仿宋_GB2312"/>
          <w:spacing w:val="6"/>
          <w:sz w:val="28"/>
          <w:szCs w:val="28"/>
          <w:lang w:eastAsia="zh-CN"/>
        </w:rPr>
        <w:t>单位</w:t>
      </w:r>
      <w:r>
        <w:rPr>
          <w:rFonts w:hint="eastAsia" w:ascii="仿宋_GB2312" w:hAnsi="仿宋_GB2312" w:eastAsia="仿宋_GB2312" w:cs="仿宋_GB2312"/>
          <w:spacing w:val="6"/>
          <w:sz w:val="28"/>
          <w:szCs w:val="28"/>
        </w:rPr>
        <w:t>名称）在下面签字的</w:t>
      </w:r>
      <w:r>
        <w:rPr>
          <w:rFonts w:hint="eastAsia" w:ascii="仿宋_GB2312" w:hAnsi="仿宋_GB2312" w:eastAsia="仿宋_GB2312" w:cs="仿宋_GB2312"/>
          <w:spacing w:val="8"/>
          <w:sz w:val="28"/>
          <w:szCs w:val="28"/>
        </w:rPr>
        <w:t>法定代表人</w:t>
      </w:r>
      <w:r>
        <w:rPr>
          <w:rFonts w:hint="eastAsia" w:ascii="仿宋_GB2312" w:hAnsi="仿宋_GB2312" w:eastAsia="仿宋_GB2312" w:cs="仿宋_GB2312"/>
          <w:spacing w:val="8"/>
          <w:sz w:val="28"/>
          <w:szCs w:val="28"/>
          <w:lang w:eastAsia="zh-CN"/>
        </w:rPr>
        <w:t>委托</w:t>
      </w:r>
      <w:r>
        <w:rPr>
          <w:rFonts w:hint="eastAsia" w:ascii="仿宋_GB2312" w:hAnsi="仿宋_GB2312" w:eastAsia="仿宋_GB2312" w:cs="仿宋_GB2312"/>
          <w:spacing w:val="8"/>
          <w:sz w:val="28"/>
          <w:szCs w:val="28"/>
        </w:rPr>
        <w:t>代表本公司授权在下面签字的</w:t>
      </w:r>
      <w:r>
        <w:rPr>
          <w:rFonts w:hint="eastAsia" w:ascii="仿宋_GB2312" w:hAnsi="仿宋_GB2312" w:eastAsia="仿宋_GB2312" w:cs="仿宋_GB2312"/>
          <w:spacing w:val="-84"/>
          <w:sz w:val="28"/>
          <w:szCs w:val="28"/>
        </w:rPr>
        <w:t xml:space="preserve"> </w:t>
      </w:r>
      <w:r>
        <w:rPr>
          <w:rFonts w:hint="eastAsia" w:ascii="仿宋_GB2312" w:hAnsi="仿宋_GB2312" w:eastAsia="仿宋_GB2312" w:cs="仿宋_GB2312"/>
          <w:spacing w:val="8"/>
          <w:sz w:val="28"/>
          <w:szCs w:val="28"/>
          <w:u w:val="single" w:color="auto"/>
        </w:rPr>
        <w:t xml:space="preserve">             </w:t>
      </w:r>
      <w:r>
        <w:rPr>
          <w:rFonts w:hint="eastAsia" w:ascii="仿宋_GB2312" w:hAnsi="仿宋_GB2312" w:eastAsia="仿宋_GB2312" w:cs="仿宋_GB2312"/>
          <w:spacing w:val="8"/>
          <w:sz w:val="28"/>
          <w:szCs w:val="28"/>
        </w:rPr>
        <w:t xml:space="preserve"> （被授权人的姓名、职务）为</w:t>
      </w:r>
      <w:r>
        <w:rPr>
          <w:rFonts w:hint="eastAsia" w:ascii="仿宋_GB2312" w:hAnsi="仿宋_GB2312" w:eastAsia="仿宋_GB2312" w:cs="仿宋_GB2312"/>
          <w:spacing w:val="9"/>
          <w:sz w:val="28"/>
          <w:szCs w:val="28"/>
        </w:rPr>
        <w:t>本公司的合法代表人，就“</w:t>
      </w:r>
      <w:r>
        <w:rPr>
          <w:rFonts w:hint="eastAsia" w:ascii="仿宋_GB2312" w:hAnsi="仿宋_GB2312" w:eastAsia="仿宋_GB2312" w:cs="仿宋_GB2312"/>
          <w:sz w:val="28"/>
          <w:szCs w:val="28"/>
          <w:highlight w:val="none"/>
          <w:lang w:val="en-US" w:eastAsia="zh-CN"/>
        </w:rPr>
        <w:t>三号楼空气能热水系统和手术室ICU净化层流系统维修项目</w:t>
      </w:r>
      <w:r>
        <w:rPr>
          <w:rFonts w:hint="eastAsia" w:ascii="仿宋_GB2312" w:hAnsi="仿宋_GB2312" w:eastAsia="仿宋_GB2312" w:cs="仿宋_GB2312"/>
          <w:spacing w:val="9"/>
          <w:sz w:val="28"/>
          <w:szCs w:val="28"/>
          <w14:textOutline w14:w="3795" w14:cap="sq" w14:cmpd="sng">
            <w14:solidFill>
              <w14:srgbClr w14:val="000000"/>
            </w14:solidFill>
            <w14:prstDash w14:val="solid"/>
            <w14:bevel/>
          </w14:textOutline>
        </w:rPr>
        <w:t>（项</w:t>
      </w:r>
      <w:r>
        <w:rPr>
          <w:rFonts w:hint="eastAsia" w:ascii="仿宋_GB2312" w:hAnsi="仿宋_GB2312" w:eastAsia="仿宋_GB2312" w:cs="仿宋_GB2312"/>
          <w:spacing w:val="7"/>
          <w:sz w:val="28"/>
          <w:szCs w:val="28"/>
          <w14:textOutline w14:w="3795" w14:cap="sq" w14:cmpd="sng">
            <w14:solidFill>
              <w14:srgbClr w14:val="000000"/>
            </w14:solidFill>
            <w14:prstDash w14:val="solid"/>
            <w14:bevel/>
          </w14:textOutline>
        </w:rPr>
        <w:t>目编号：</w:t>
      </w:r>
      <w:r>
        <w:rPr>
          <w:rFonts w:hint="eastAsia" w:ascii="仿宋_GB2312" w:hAnsi="仿宋_GB2312" w:eastAsia="仿宋_GB2312" w:cs="仿宋_GB2312"/>
          <w:highlight w:val="none"/>
        </w:rPr>
        <w:t>广中医一院白云医院招【2024】</w:t>
      </w:r>
      <w:r>
        <w:rPr>
          <w:rFonts w:hint="eastAsia" w:ascii="仿宋_GB2312" w:hAnsi="仿宋_GB2312" w:eastAsia="仿宋_GB2312" w:cs="仿宋_GB2312"/>
          <w:highlight w:val="none"/>
          <w:lang w:val="en-US" w:eastAsia="zh-CN"/>
        </w:rPr>
        <w:t>6</w:t>
      </w:r>
      <w:r>
        <w:rPr>
          <w:rFonts w:hint="eastAsia" w:ascii="仿宋_GB2312" w:hAnsi="仿宋_GB2312" w:eastAsia="仿宋_GB2312" w:cs="仿宋_GB2312"/>
          <w:highlight w:val="none"/>
        </w:rPr>
        <w:t>号</w:t>
      </w:r>
      <w:r>
        <w:rPr>
          <w:rFonts w:hint="eastAsia" w:ascii="仿宋_GB2312" w:hAnsi="仿宋_GB2312" w:eastAsia="仿宋_GB2312" w:cs="仿宋_GB2312"/>
          <w:spacing w:val="6"/>
          <w:sz w:val="28"/>
          <w:szCs w:val="28"/>
          <w14:textOutline w14:w="3795" w14:cap="sq" w14:cmpd="sng">
            <w14:solidFill>
              <w14:srgbClr w14:val="000000"/>
            </w14:solidFill>
            <w14:prstDash w14:val="solid"/>
            <w14:bevel/>
          </w14:textOutline>
        </w:rPr>
        <w:t>）</w:t>
      </w:r>
      <w:r>
        <w:rPr>
          <w:rFonts w:hint="eastAsia" w:ascii="仿宋_GB2312" w:hAnsi="仿宋_GB2312" w:eastAsia="仿宋_GB2312" w:cs="仿宋_GB2312"/>
          <w:spacing w:val="-59"/>
          <w:sz w:val="28"/>
          <w:szCs w:val="28"/>
        </w:rPr>
        <w:t xml:space="preserve"> </w:t>
      </w:r>
      <w:r>
        <w:rPr>
          <w:rFonts w:hint="eastAsia" w:ascii="仿宋_GB2312" w:hAnsi="仿宋_GB2312" w:eastAsia="仿宋_GB2312" w:cs="仿宋_GB2312"/>
          <w:spacing w:val="6"/>
          <w:sz w:val="28"/>
          <w:szCs w:val="28"/>
        </w:rPr>
        <w:t>”招标的</w:t>
      </w:r>
      <w:r>
        <w:rPr>
          <w:rFonts w:hint="eastAsia" w:ascii="仿宋_GB2312" w:hAnsi="仿宋_GB2312" w:eastAsia="仿宋_GB2312" w:cs="仿宋_GB2312"/>
          <w:spacing w:val="6"/>
          <w:sz w:val="28"/>
          <w:szCs w:val="28"/>
          <w:lang w:eastAsia="zh-CN"/>
        </w:rPr>
        <w:t>“</w:t>
      </w:r>
      <w:r>
        <w:rPr>
          <w:rFonts w:hint="eastAsia" w:ascii="仿宋_GB2312" w:hAnsi="仿宋_GB2312" w:eastAsia="仿宋_GB2312" w:cs="仿宋_GB2312"/>
          <w:i w:val="0"/>
          <w:iCs w:val="0"/>
          <w:caps w:val="0"/>
          <w:spacing w:val="0"/>
          <w:sz w:val="28"/>
          <w:szCs w:val="28"/>
          <w:shd w:val="clear" w:fill="FFFFFF"/>
        </w:rPr>
        <w:t>报名、开标</w:t>
      </w:r>
      <w:r>
        <w:rPr>
          <w:rFonts w:hint="eastAsia" w:ascii="仿宋_GB2312" w:hAnsi="仿宋_GB2312" w:eastAsia="仿宋_GB2312" w:cs="仿宋_GB2312"/>
          <w:spacing w:val="6"/>
          <w:sz w:val="28"/>
          <w:szCs w:val="28"/>
          <w:lang w:eastAsia="zh-CN"/>
        </w:rPr>
        <w:t>”</w:t>
      </w:r>
      <w:r>
        <w:rPr>
          <w:rFonts w:hint="eastAsia" w:ascii="仿宋_GB2312" w:hAnsi="仿宋_GB2312" w:eastAsia="仿宋_GB2312" w:cs="仿宋_GB2312"/>
          <w:spacing w:val="6"/>
          <w:sz w:val="28"/>
          <w:szCs w:val="28"/>
          <w:lang w:val="en-US" w:eastAsia="zh-CN"/>
        </w:rPr>
        <w:t>事项，</w:t>
      </w:r>
      <w:r>
        <w:rPr>
          <w:rFonts w:hint="eastAsia" w:ascii="仿宋_GB2312" w:hAnsi="仿宋_GB2312" w:eastAsia="仿宋_GB2312" w:cs="仿宋_GB2312"/>
          <w:spacing w:val="6"/>
          <w:sz w:val="28"/>
          <w:szCs w:val="28"/>
        </w:rPr>
        <w:t>以我方的名义处</w:t>
      </w:r>
      <w:r>
        <w:rPr>
          <w:rFonts w:hint="eastAsia" w:ascii="仿宋_GB2312" w:hAnsi="仿宋_GB2312" w:eastAsia="仿宋_GB2312" w:cs="仿宋_GB2312"/>
          <w:spacing w:val="7"/>
          <w:sz w:val="28"/>
          <w:szCs w:val="28"/>
        </w:rPr>
        <w:t>理一切与之有关的事宜。</w:t>
      </w:r>
    </w:p>
    <w:p>
      <w:pPr>
        <w:spacing w:before="159" w:line="228" w:lineRule="auto"/>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本授权书于</w:t>
      </w:r>
      <w:r>
        <w:rPr>
          <w:rFonts w:hint="eastAsia" w:ascii="仿宋_GB2312" w:hAnsi="仿宋_GB2312" w:eastAsia="仿宋_GB2312" w:cs="仿宋_GB2312"/>
          <w:spacing w:val="8"/>
          <w:sz w:val="28"/>
          <w:szCs w:val="28"/>
          <w:u w:val="single" w:color="auto"/>
        </w:rPr>
        <w:t xml:space="preserve">  </w:t>
      </w:r>
      <w:r>
        <w:rPr>
          <w:rFonts w:hint="eastAsia" w:ascii="仿宋_GB2312" w:hAnsi="仿宋_GB2312" w:eastAsia="仿宋_GB2312" w:cs="仿宋_GB2312"/>
          <w:spacing w:val="5"/>
          <w:sz w:val="28"/>
          <w:szCs w:val="28"/>
        </w:rPr>
        <w:t>年</w:t>
      </w:r>
      <w:r>
        <w:rPr>
          <w:rFonts w:hint="eastAsia" w:ascii="仿宋_GB2312" w:hAnsi="仿宋_GB2312" w:eastAsia="仿宋_GB2312" w:cs="仿宋_GB2312"/>
          <w:spacing w:val="8"/>
          <w:sz w:val="28"/>
          <w:szCs w:val="28"/>
          <w:u w:val="single" w:color="auto"/>
        </w:rPr>
        <w:t xml:space="preserve">  </w:t>
      </w:r>
      <w:r>
        <w:rPr>
          <w:rFonts w:hint="eastAsia" w:ascii="仿宋_GB2312" w:hAnsi="仿宋_GB2312" w:eastAsia="仿宋_GB2312" w:cs="仿宋_GB2312"/>
          <w:spacing w:val="5"/>
          <w:sz w:val="28"/>
          <w:szCs w:val="28"/>
        </w:rPr>
        <w:t>月</w:t>
      </w:r>
      <w:r>
        <w:rPr>
          <w:rFonts w:hint="eastAsia" w:ascii="仿宋_GB2312" w:hAnsi="仿宋_GB2312" w:eastAsia="仿宋_GB2312" w:cs="仿宋_GB2312"/>
          <w:spacing w:val="8"/>
          <w:sz w:val="28"/>
          <w:szCs w:val="28"/>
          <w:u w:val="single" w:color="auto"/>
        </w:rPr>
        <w:t xml:space="preserve">  </w:t>
      </w:r>
      <w:r>
        <w:rPr>
          <w:rFonts w:hint="eastAsia" w:ascii="仿宋_GB2312" w:hAnsi="仿宋_GB2312" w:eastAsia="仿宋_GB2312" w:cs="仿宋_GB2312"/>
          <w:spacing w:val="5"/>
          <w:sz w:val="28"/>
          <w:szCs w:val="28"/>
        </w:rPr>
        <w:t>日签字生效，特此证明。</w:t>
      </w:r>
    </w:p>
    <w:p>
      <w:pPr>
        <w:spacing w:before="161" w:line="228" w:lineRule="auto"/>
        <w:ind w:left="11"/>
        <w:rPr>
          <w:rFonts w:hint="eastAsia" w:ascii="方正仿宋_GB2312" w:hAnsi="方正仿宋_GB2312" w:eastAsia="方正仿宋_GB2312" w:cs="方正仿宋_GB2312"/>
          <w:spacing w:val="8"/>
          <w:sz w:val="28"/>
          <w:szCs w:val="28"/>
          <w14:textOutline w14:w="3795" w14:cap="sq" w14:cmpd="sng">
            <w14:solidFill>
              <w14:srgbClr w14:val="000000"/>
            </w14:solidFill>
            <w14:prstDash w14:val="solid"/>
            <w14:bevel/>
          </w14:textOutline>
        </w:rPr>
      </w:pPr>
    </w:p>
    <w:p>
      <w:pPr>
        <w:spacing w:before="1" w:line="227" w:lineRule="auto"/>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pPr>
      <w:r>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t>注：</w:t>
      </w:r>
      <w:r>
        <w:rPr>
          <w:rFonts w:hint="eastAsia" w:asciiTheme="minorEastAsia" w:hAnsiTheme="minorEastAsia" w:eastAsiaTheme="minorEastAsia" w:cstheme="minorEastAsia"/>
          <w:b/>
          <w:bCs/>
          <w:spacing w:val="9"/>
          <w:sz w:val="28"/>
          <w:szCs w:val="28"/>
          <w:lang w:eastAsia="zh-CN"/>
          <w14:textOutline w14:w="3795" w14:cap="sq" w14:cmpd="sng">
            <w14:solidFill>
              <w14:srgbClr w14:val="000000"/>
            </w14:solidFill>
            <w14:prstDash w14:val="solid"/>
            <w14:bevel/>
          </w14:textOutline>
        </w:rPr>
        <w:t>法定代表人和代表人身份证复印件</w:t>
      </w:r>
      <w:r>
        <w:rPr>
          <w:rFonts w:hint="eastAsia" w:asciiTheme="minorEastAsia" w:hAnsiTheme="minorEastAsia" w:eastAsiaTheme="minorEastAsia" w:cstheme="minorEastAsia"/>
          <w:b/>
          <w:bCs/>
          <w:spacing w:val="9"/>
          <w:sz w:val="28"/>
          <w:szCs w:val="28"/>
          <w:lang w:eastAsia="zh-CN"/>
        </w:rPr>
        <w:t>粘贴处</w:t>
      </w:r>
      <w:r>
        <w:rPr>
          <w:rFonts w:hint="eastAsia" w:asciiTheme="minorEastAsia" w:hAnsiTheme="minorEastAsia" w:eastAsiaTheme="minorEastAsia" w:cstheme="minorEastAsia"/>
          <w:b/>
          <w:bCs/>
          <w:spacing w:val="9"/>
          <w:sz w:val="28"/>
          <w:szCs w:val="28"/>
          <w14:textOutline w14:w="3795" w14:cap="sq" w14:cmpd="sng">
            <w14:solidFill>
              <w14:srgbClr w14:val="000000"/>
            </w14:solidFill>
            <w14:prstDash w14:val="solid"/>
            <w14:bevel/>
          </w14:textOutline>
        </w:rPr>
        <w:t>上加盖公章</w:t>
      </w:r>
      <w:r>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t>。</w:t>
      </w:r>
    </w:p>
    <w:tbl>
      <w:tblPr>
        <w:tblStyle w:val="8"/>
        <w:tblW w:w="4878" w:type="dxa"/>
        <w:tblInd w:w="230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87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994" w:hRule="atLeast"/>
        </w:trPr>
        <w:tc>
          <w:tcPr>
            <w:tcW w:w="4878" w:type="dxa"/>
            <w:vAlign w:val="top"/>
          </w:tcPr>
          <w:p>
            <w:pPr>
              <w:spacing w:line="303" w:lineRule="auto"/>
              <w:rPr>
                <w:rFonts w:ascii="Arial"/>
                <w:sz w:val="21"/>
              </w:rPr>
            </w:pPr>
          </w:p>
          <w:p>
            <w:pPr>
              <w:spacing w:line="303" w:lineRule="auto"/>
              <w:rPr>
                <w:rFonts w:ascii="Arial"/>
                <w:sz w:val="21"/>
              </w:rPr>
            </w:pPr>
          </w:p>
          <w:p>
            <w:pPr>
              <w:spacing w:before="65" w:line="228" w:lineRule="auto"/>
              <w:jc w:val="center"/>
              <w:rPr>
                <w:rFonts w:hint="eastAsia" w:ascii="方正仿宋_GB2312" w:hAnsi="方正仿宋_GB2312" w:eastAsia="方正仿宋_GB2312" w:cs="方正仿宋_GB2312"/>
                <w:spacing w:val="9"/>
                <w:sz w:val="28"/>
                <w:szCs w:val="28"/>
              </w:rPr>
            </w:pPr>
            <w:r>
              <w:rPr>
                <w:rFonts w:hint="eastAsia" w:ascii="方正仿宋_GB2312" w:hAnsi="方正仿宋_GB2312" w:eastAsia="方正仿宋_GB2312" w:cs="方正仿宋_GB2312"/>
                <w:spacing w:val="9"/>
                <w:sz w:val="28"/>
                <w:szCs w:val="28"/>
                <w:lang w:eastAsia="zh-CN"/>
              </w:rPr>
              <w:t>法定</w:t>
            </w:r>
            <w:r>
              <w:rPr>
                <w:rFonts w:hint="eastAsia" w:ascii="方正仿宋_GB2312" w:hAnsi="方正仿宋_GB2312" w:eastAsia="方正仿宋_GB2312" w:cs="方正仿宋_GB2312"/>
                <w:spacing w:val="9"/>
                <w:sz w:val="28"/>
                <w:szCs w:val="28"/>
              </w:rPr>
              <w:t>代表</w:t>
            </w:r>
            <w:r>
              <w:rPr>
                <w:rFonts w:hint="eastAsia" w:ascii="方正仿宋_GB2312" w:hAnsi="方正仿宋_GB2312" w:eastAsia="方正仿宋_GB2312" w:cs="方正仿宋_GB2312"/>
                <w:spacing w:val="9"/>
                <w:sz w:val="28"/>
                <w:szCs w:val="28"/>
                <w:lang w:eastAsia="zh-CN"/>
              </w:rPr>
              <w:t>人</w:t>
            </w:r>
            <w:r>
              <w:rPr>
                <w:rFonts w:hint="eastAsia" w:ascii="方正仿宋_GB2312" w:hAnsi="方正仿宋_GB2312" w:eastAsia="方正仿宋_GB2312" w:cs="方正仿宋_GB2312"/>
                <w:spacing w:val="9"/>
                <w:sz w:val="28"/>
                <w:szCs w:val="28"/>
              </w:rPr>
              <w:t>身份证复印件</w:t>
            </w:r>
          </w:p>
          <w:p>
            <w:pPr>
              <w:spacing w:before="65" w:line="228" w:lineRule="auto"/>
              <w:jc w:val="center"/>
              <w:rPr>
                <w:rFonts w:hint="eastAsia" w:ascii="方正仿宋_GB2312" w:hAnsi="方正仿宋_GB2312" w:eastAsia="方正仿宋_GB2312" w:cs="方正仿宋_GB2312"/>
                <w:spacing w:val="9"/>
                <w:sz w:val="28"/>
                <w:szCs w:val="28"/>
                <w:lang w:eastAsia="zh-CN"/>
              </w:rPr>
            </w:pPr>
          </w:p>
          <w:p>
            <w:pPr>
              <w:spacing w:before="65" w:line="228" w:lineRule="auto"/>
              <w:jc w:val="center"/>
              <w:rPr>
                <w:rFonts w:hint="eastAsia" w:ascii="方正仿宋_GB2312" w:hAnsi="方正仿宋_GB2312" w:eastAsia="方正仿宋_GB2312" w:cs="方正仿宋_GB2312"/>
                <w:spacing w:val="9"/>
                <w:sz w:val="28"/>
                <w:szCs w:val="28"/>
                <w:lang w:eastAsia="zh-CN"/>
              </w:rPr>
            </w:pPr>
            <w:r>
              <w:rPr>
                <w:rFonts w:hint="eastAsia" w:ascii="方正仿宋_GB2312" w:hAnsi="方正仿宋_GB2312" w:eastAsia="方正仿宋_GB2312" w:cs="方正仿宋_GB2312"/>
                <w:spacing w:val="9"/>
                <w:sz w:val="28"/>
                <w:szCs w:val="28"/>
                <w:lang w:eastAsia="zh-CN"/>
              </w:rPr>
              <w:t>粘贴处</w:t>
            </w:r>
          </w:p>
        </w:tc>
      </w:tr>
    </w:tbl>
    <w:p>
      <w:pPr>
        <w:spacing w:before="1" w:line="227" w:lineRule="auto"/>
        <w:jc w:val="left"/>
        <w:rPr>
          <w:rFonts w:hint="eastAsia" w:ascii="方正仿宋_GB2312" w:hAnsi="方正仿宋_GB2312" w:eastAsia="方正仿宋_GB2312" w:cs="方正仿宋_GB2312"/>
          <w:spacing w:val="9"/>
          <w:sz w:val="28"/>
          <w:szCs w:val="28"/>
          <w14:textOutline w14:w="3795" w14:cap="sq" w14:cmpd="sng">
            <w14:solidFill>
              <w14:srgbClr w14:val="000000"/>
            </w14:solidFill>
            <w14:prstDash w14:val="solid"/>
            <w14:bevel/>
          </w14:textOutline>
        </w:rPr>
      </w:pPr>
    </w:p>
    <w:p>
      <w:pPr>
        <w:spacing w:line="235" w:lineRule="exact"/>
      </w:pPr>
    </w:p>
    <w:tbl>
      <w:tblPr>
        <w:tblStyle w:val="8"/>
        <w:tblW w:w="4878" w:type="dxa"/>
        <w:tblInd w:w="230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878"/>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994" w:hRule="atLeast"/>
        </w:trPr>
        <w:tc>
          <w:tcPr>
            <w:tcW w:w="4878" w:type="dxa"/>
            <w:vAlign w:val="top"/>
          </w:tcPr>
          <w:p>
            <w:pPr>
              <w:spacing w:line="303" w:lineRule="auto"/>
              <w:rPr>
                <w:rFonts w:ascii="Arial"/>
                <w:sz w:val="21"/>
              </w:rPr>
            </w:pPr>
          </w:p>
          <w:p>
            <w:pPr>
              <w:spacing w:line="303" w:lineRule="auto"/>
              <w:rPr>
                <w:rFonts w:ascii="Arial"/>
                <w:sz w:val="21"/>
              </w:rPr>
            </w:pPr>
          </w:p>
          <w:p>
            <w:pPr>
              <w:spacing w:before="65" w:line="228" w:lineRule="auto"/>
              <w:jc w:val="center"/>
              <w:rPr>
                <w:rFonts w:hint="eastAsia" w:ascii="方正仿宋_GB2312" w:hAnsi="方正仿宋_GB2312" w:eastAsia="方正仿宋_GB2312" w:cs="方正仿宋_GB2312"/>
                <w:spacing w:val="9"/>
                <w:sz w:val="28"/>
                <w:szCs w:val="28"/>
              </w:rPr>
            </w:pPr>
            <w:r>
              <w:rPr>
                <w:rFonts w:hint="eastAsia" w:ascii="方正仿宋_GB2312" w:hAnsi="方正仿宋_GB2312" w:eastAsia="方正仿宋_GB2312" w:cs="方正仿宋_GB2312"/>
                <w:spacing w:val="9"/>
                <w:sz w:val="28"/>
                <w:szCs w:val="28"/>
              </w:rPr>
              <w:t>被授权代表</w:t>
            </w:r>
            <w:r>
              <w:rPr>
                <w:rFonts w:hint="eastAsia" w:ascii="方正仿宋_GB2312" w:hAnsi="方正仿宋_GB2312" w:eastAsia="方正仿宋_GB2312" w:cs="方正仿宋_GB2312"/>
                <w:spacing w:val="9"/>
                <w:sz w:val="28"/>
                <w:szCs w:val="28"/>
                <w:lang w:eastAsia="zh-CN"/>
              </w:rPr>
              <w:t>人</w:t>
            </w:r>
            <w:r>
              <w:rPr>
                <w:rFonts w:hint="eastAsia" w:ascii="方正仿宋_GB2312" w:hAnsi="方正仿宋_GB2312" w:eastAsia="方正仿宋_GB2312" w:cs="方正仿宋_GB2312"/>
                <w:spacing w:val="9"/>
                <w:sz w:val="28"/>
                <w:szCs w:val="28"/>
              </w:rPr>
              <w:t>身份证复印件</w:t>
            </w:r>
          </w:p>
          <w:p>
            <w:pPr>
              <w:spacing w:before="65" w:line="228" w:lineRule="auto"/>
              <w:jc w:val="center"/>
              <w:rPr>
                <w:rFonts w:hint="eastAsia" w:ascii="方正仿宋_GB2312" w:hAnsi="方正仿宋_GB2312" w:eastAsia="方正仿宋_GB2312" w:cs="方正仿宋_GB2312"/>
                <w:spacing w:val="9"/>
                <w:sz w:val="28"/>
                <w:szCs w:val="28"/>
              </w:rPr>
            </w:pPr>
          </w:p>
          <w:p>
            <w:pPr>
              <w:spacing w:before="65" w:line="228" w:lineRule="auto"/>
              <w:jc w:val="center"/>
              <w:rPr>
                <w:rFonts w:hint="eastAsia" w:ascii="方正仿宋_GB2312" w:hAnsi="方正仿宋_GB2312" w:eastAsia="方正仿宋_GB2312" w:cs="方正仿宋_GB2312"/>
                <w:spacing w:val="9"/>
                <w:sz w:val="28"/>
                <w:szCs w:val="28"/>
              </w:rPr>
            </w:pPr>
            <w:r>
              <w:rPr>
                <w:rFonts w:hint="eastAsia" w:ascii="方正仿宋_GB2312" w:hAnsi="方正仿宋_GB2312" w:eastAsia="方正仿宋_GB2312" w:cs="方正仿宋_GB2312"/>
                <w:spacing w:val="9"/>
                <w:sz w:val="28"/>
                <w:szCs w:val="28"/>
                <w:lang w:eastAsia="zh-CN"/>
              </w:rPr>
              <w:t>粘贴处</w:t>
            </w:r>
          </w:p>
        </w:tc>
      </w:tr>
    </w:tbl>
    <w:p>
      <w:pPr>
        <w:spacing w:line="303" w:lineRule="auto"/>
        <w:rPr>
          <w:rFonts w:ascii="Arial"/>
          <w:sz w:val="21"/>
        </w:rPr>
      </w:pPr>
    </w:p>
    <w:p>
      <w:pPr>
        <w:spacing w:line="303" w:lineRule="auto"/>
        <w:rPr>
          <w:rFonts w:ascii="Arial"/>
          <w:sz w:val="21"/>
        </w:rPr>
      </w:pPr>
    </w:p>
    <w:p>
      <w:pPr>
        <w:spacing w:before="161" w:line="440" w:lineRule="exact"/>
        <w:rPr>
          <w:rFonts w:ascii="宋体" w:hAnsi="宋体" w:eastAsia="宋体" w:cs="宋体"/>
          <w:sz w:val="20"/>
          <w:szCs w:val="20"/>
        </w:rPr>
      </w:pPr>
      <w:r>
        <w:rPr>
          <w:rFonts w:ascii="宋体" w:hAnsi="宋体" w:eastAsia="宋体" w:cs="宋体"/>
          <w:spacing w:val="9"/>
          <w:position w:val="15"/>
          <w:sz w:val="20"/>
          <w:szCs w:val="20"/>
        </w:rPr>
        <w:t>法定代表人（签字或盖章</w:t>
      </w:r>
      <w:r>
        <w:rPr>
          <w:rFonts w:ascii="宋体" w:hAnsi="宋体" w:eastAsia="宋体" w:cs="宋体"/>
          <w:position w:val="15"/>
          <w:sz w:val="20"/>
          <w:szCs w:val="20"/>
        </w:rPr>
        <w:t>）</w:t>
      </w:r>
      <w:r>
        <w:rPr>
          <w:rFonts w:hint="eastAsia" w:ascii="宋体" w:hAnsi="宋体" w:eastAsia="宋体" w:cs="宋体"/>
          <w:position w:val="15"/>
          <w:sz w:val="20"/>
          <w:szCs w:val="20"/>
          <w:lang w:val="en-US" w:eastAsia="zh-CN"/>
        </w:rPr>
        <w:t xml:space="preserve">                         </w:t>
      </w:r>
      <w:r>
        <w:rPr>
          <w:rFonts w:ascii="宋体" w:hAnsi="宋体" w:eastAsia="宋体" w:cs="宋体"/>
          <w:spacing w:val="8"/>
          <w:position w:val="15"/>
          <w:sz w:val="20"/>
          <w:szCs w:val="20"/>
        </w:rPr>
        <w:t>被授权人（签字或盖章</w:t>
      </w:r>
      <w:r>
        <w:rPr>
          <w:rFonts w:ascii="宋体" w:hAnsi="宋体" w:eastAsia="宋体" w:cs="宋体"/>
          <w:spacing w:val="4"/>
          <w:position w:val="15"/>
          <w:sz w:val="20"/>
          <w:szCs w:val="20"/>
        </w:rPr>
        <w:t>）</w:t>
      </w:r>
    </w:p>
    <w:p>
      <w:pPr>
        <w:spacing w:before="161" w:line="440" w:lineRule="exact"/>
        <w:rPr>
          <w:rFonts w:ascii="宋体" w:hAnsi="宋体" w:eastAsia="宋体" w:cs="宋体"/>
          <w:sz w:val="20"/>
          <w:szCs w:val="20"/>
        </w:rPr>
        <w:sectPr>
          <w:pgSz w:w="11900" w:h="16840"/>
          <w:pgMar w:top="1431" w:right="1123" w:bottom="0" w:left="1124" w:header="0" w:footer="0" w:gutter="0"/>
          <w:cols w:space="720" w:num="1"/>
        </w:sectPr>
      </w:pPr>
      <w:r>
        <w:rPr>
          <w:rFonts w:ascii="宋体" w:hAnsi="宋体" w:eastAsia="宋体" w:cs="宋体"/>
          <w:spacing w:val="-9"/>
          <w:sz w:val="20"/>
          <w:szCs w:val="20"/>
        </w:rPr>
        <w:t>日期：</w:t>
      </w:r>
      <w:r>
        <w:rPr>
          <w:rFonts w:hint="eastAsia" w:ascii="宋体" w:hAnsi="宋体" w:eastAsia="宋体" w:cs="宋体"/>
          <w:spacing w:val="-9"/>
          <w:sz w:val="20"/>
          <w:szCs w:val="20"/>
          <w:lang w:val="en-US" w:eastAsia="zh-CN"/>
        </w:rPr>
        <w:t xml:space="preserve">                                                 </w:t>
      </w:r>
      <w:r>
        <w:rPr>
          <w:rFonts w:ascii="宋体" w:hAnsi="宋体" w:eastAsia="宋体" w:cs="宋体"/>
          <w:spacing w:val="-9"/>
          <w:sz w:val="20"/>
          <w:szCs w:val="20"/>
        </w:rPr>
        <w:t>日期：</w:t>
      </w:r>
    </w:p>
    <w:p>
      <w:pPr>
        <w:spacing w:before="130" w:line="216" w:lineRule="auto"/>
        <w:jc w:val="center"/>
        <w:rPr>
          <w:rFonts w:hint="eastAsia" w:ascii="方正小标宋简体" w:hAnsi="方正小标宋简体" w:eastAsia="方正小标宋简体" w:cs="方正小标宋简体"/>
          <w:b/>
          <w:bCs/>
          <w:sz w:val="40"/>
          <w:szCs w:val="40"/>
        </w:rPr>
      </w:pPr>
      <w:r>
        <w:rPr>
          <w:rFonts w:hint="eastAsia" w:ascii="方正小标宋简体" w:hAnsi="方正小标宋简体" w:eastAsia="方正小标宋简体" w:cs="方正小标宋简体"/>
          <w:b/>
          <w:bCs/>
          <w:spacing w:val="-3"/>
          <w:sz w:val="40"/>
          <w:szCs w:val="40"/>
        </w:rPr>
        <w:t>投标报名登记表</w:t>
      </w:r>
    </w:p>
    <w:tbl>
      <w:tblPr>
        <w:tblStyle w:val="8"/>
        <w:tblW w:w="1299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572"/>
        <w:gridCol w:w="3214"/>
        <w:gridCol w:w="4066"/>
        <w:gridCol w:w="314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80" w:hRule="atLeast"/>
          <w:jc w:val="center"/>
        </w:trPr>
        <w:tc>
          <w:tcPr>
            <w:tcW w:w="257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招标项目编号</w:t>
            </w:r>
          </w:p>
        </w:tc>
        <w:tc>
          <w:tcPr>
            <w:tcW w:w="3214"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广中医一院白</w:t>
            </w:r>
            <w:r>
              <w:rPr>
                <w:rFonts w:hint="eastAsia" w:ascii="仿宋_GB2312" w:hAnsi="仿宋_GB2312" w:eastAsia="仿宋_GB2312" w:cs="仿宋_GB2312"/>
                <w:sz w:val="32"/>
                <w:szCs w:val="32"/>
                <w:lang w:val="en-US" w:eastAsia="zh-CN"/>
              </w:rPr>
              <w:t>云</w:t>
            </w:r>
            <w:r>
              <w:rPr>
                <w:rFonts w:hint="eastAsia" w:ascii="仿宋_GB2312" w:hAnsi="仿宋_GB2312" w:eastAsia="仿宋_GB2312" w:cs="仿宋_GB2312"/>
                <w:sz w:val="32"/>
                <w:szCs w:val="32"/>
              </w:rPr>
              <w:t>医院</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招【2024】</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号</w:t>
            </w:r>
          </w:p>
        </w:tc>
        <w:tc>
          <w:tcPr>
            <w:tcW w:w="4066" w:type="dxa"/>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报名日期</w:t>
            </w:r>
          </w:p>
        </w:tc>
        <w:tc>
          <w:tcPr>
            <w:tcW w:w="3147" w:type="dxa"/>
            <w:vAlign w:val="center"/>
          </w:tcPr>
          <w:p>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月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0" w:hRule="atLeast"/>
          <w:jc w:val="center"/>
        </w:trPr>
        <w:tc>
          <w:tcPr>
            <w:tcW w:w="257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p>
        </w:tc>
        <w:tc>
          <w:tcPr>
            <w:tcW w:w="10427" w:type="dxa"/>
            <w:gridSpan w:val="3"/>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28"/>
                <w:szCs w:val="28"/>
                <w:highlight w:val="none"/>
                <w:lang w:val="en-US" w:eastAsia="zh-CN"/>
              </w:rPr>
              <w:t>三号楼空气能热水系统和手术室ICU净化层流系统维修项目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2" w:hRule="atLeast"/>
          <w:jc w:val="center"/>
        </w:trPr>
        <w:tc>
          <w:tcPr>
            <w:tcW w:w="257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报名单位名称</w:t>
            </w:r>
          </w:p>
        </w:tc>
        <w:tc>
          <w:tcPr>
            <w:tcW w:w="10427" w:type="dxa"/>
            <w:gridSpan w:val="3"/>
            <w:vAlign w:val="center"/>
          </w:tcPr>
          <w:p>
            <w:pPr>
              <w:jc w:val="center"/>
              <w:rPr>
                <w:rFonts w:hint="eastAsia" w:ascii="仿宋_GB2312" w:hAnsi="仿宋_GB2312" w:eastAsia="仿宋_GB2312" w:cs="仿宋_GB2312"/>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92" w:hRule="atLeast"/>
          <w:jc w:val="center"/>
        </w:trPr>
        <w:tc>
          <w:tcPr>
            <w:tcW w:w="2572"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地址</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(营业执照)</w:t>
            </w:r>
          </w:p>
        </w:tc>
        <w:tc>
          <w:tcPr>
            <w:tcW w:w="3214" w:type="dxa"/>
            <w:vAlign w:val="center"/>
          </w:tcPr>
          <w:p>
            <w:pPr>
              <w:jc w:val="center"/>
              <w:rPr>
                <w:rFonts w:hint="eastAsia" w:ascii="仿宋_GB2312" w:hAnsi="仿宋_GB2312" w:eastAsia="仿宋_GB2312" w:cs="仿宋_GB2312"/>
                <w:sz w:val="32"/>
                <w:szCs w:val="32"/>
              </w:rPr>
            </w:pPr>
          </w:p>
        </w:tc>
        <w:tc>
          <w:tcPr>
            <w:tcW w:w="4066"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邮编</w:t>
            </w:r>
          </w:p>
        </w:tc>
        <w:tc>
          <w:tcPr>
            <w:tcW w:w="3147" w:type="dxa"/>
            <w:vAlign w:val="center"/>
          </w:tcPr>
          <w:p>
            <w:pPr>
              <w:jc w:val="center"/>
              <w:rPr>
                <w:rFonts w:hint="eastAsia" w:ascii="仿宋_GB2312" w:hAnsi="仿宋_GB2312" w:eastAsia="仿宋_GB2312" w:cs="仿宋_GB2312"/>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56" w:hRule="atLeast"/>
          <w:jc w:val="center"/>
        </w:trPr>
        <w:tc>
          <w:tcPr>
            <w:tcW w:w="2572" w:type="dxa"/>
            <w:vMerge w:val="restart"/>
            <w:tcBorders>
              <w:bottom w:val="nil"/>
            </w:tcBorders>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报名人</w:t>
            </w:r>
          </w:p>
        </w:tc>
        <w:tc>
          <w:tcPr>
            <w:tcW w:w="3214"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4066"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身份证号码</w:t>
            </w:r>
          </w:p>
        </w:tc>
        <w:tc>
          <w:tcPr>
            <w:tcW w:w="3147"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1" w:hRule="atLeast"/>
          <w:jc w:val="center"/>
        </w:trPr>
        <w:tc>
          <w:tcPr>
            <w:tcW w:w="2572" w:type="dxa"/>
            <w:vMerge w:val="continue"/>
            <w:tcBorders>
              <w:top w:val="nil"/>
            </w:tcBorders>
            <w:vAlign w:val="center"/>
          </w:tcPr>
          <w:p>
            <w:pPr>
              <w:jc w:val="center"/>
              <w:rPr>
                <w:rFonts w:hint="eastAsia" w:ascii="仿宋_GB2312" w:hAnsi="仿宋_GB2312" w:eastAsia="仿宋_GB2312" w:cs="仿宋_GB2312"/>
                <w:sz w:val="32"/>
                <w:szCs w:val="32"/>
              </w:rPr>
            </w:pPr>
          </w:p>
        </w:tc>
        <w:tc>
          <w:tcPr>
            <w:tcW w:w="3214" w:type="dxa"/>
            <w:vAlign w:val="center"/>
          </w:tcPr>
          <w:p>
            <w:pPr>
              <w:jc w:val="center"/>
              <w:rPr>
                <w:rFonts w:hint="eastAsia" w:ascii="仿宋_GB2312" w:hAnsi="仿宋_GB2312" w:eastAsia="仿宋_GB2312" w:cs="仿宋_GB2312"/>
                <w:sz w:val="32"/>
                <w:szCs w:val="32"/>
              </w:rPr>
            </w:pPr>
          </w:p>
        </w:tc>
        <w:tc>
          <w:tcPr>
            <w:tcW w:w="4066" w:type="dxa"/>
            <w:vAlign w:val="center"/>
          </w:tcPr>
          <w:p>
            <w:pPr>
              <w:jc w:val="center"/>
              <w:rPr>
                <w:rFonts w:hint="eastAsia" w:ascii="仿宋_GB2312" w:hAnsi="仿宋_GB2312" w:eastAsia="仿宋_GB2312" w:cs="仿宋_GB2312"/>
                <w:sz w:val="32"/>
                <w:szCs w:val="32"/>
              </w:rPr>
            </w:pPr>
          </w:p>
        </w:tc>
        <w:tc>
          <w:tcPr>
            <w:tcW w:w="3147" w:type="dxa"/>
            <w:vAlign w:val="center"/>
          </w:tcPr>
          <w:p>
            <w:pPr>
              <w:jc w:val="center"/>
              <w:rPr>
                <w:rFonts w:hint="eastAsia" w:ascii="仿宋_GB2312" w:hAnsi="仿宋_GB2312" w:eastAsia="仿宋_GB2312" w:cs="仿宋_GB2312"/>
                <w:sz w:val="32"/>
                <w:szCs w:val="3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60" w:hRule="atLeast"/>
          <w:jc w:val="center"/>
        </w:trPr>
        <w:tc>
          <w:tcPr>
            <w:tcW w:w="2572" w:type="dxa"/>
            <w:vMerge w:val="restart"/>
            <w:tcBorders>
              <w:bottom w:val="nil"/>
            </w:tcBorders>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投标人（负责投标的人员）</w:t>
            </w:r>
          </w:p>
        </w:tc>
        <w:tc>
          <w:tcPr>
            <w:tcW w:w="3214"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4066"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身份证号码</w:t>
            </w:r>
          </w:p>
        </w:tc>
        <w:tc>
          <w:tcPr>
            <w:tcW w:w="3147" w:type="dxa"/>
            <w:vAlign w:val="center"/>
          </w:tcPr>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手机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20" w:hRule="atLeast"/>
          <w:jc w:val="center"/>
        </w:trPr>
        <w:tc>
          <w:tcPr>
            <w:tcW w:w="2572" w:type="dxa"/>
            <w:vMerge w:val="continue"/>
            <w:tcBorders>
              <w:top w:val="nil"/>
            </w:tcBorders>
            <w:vAlign w:val="center"/>
          </w:tcPr>
          <w:p>
            <w:pPr>
              <w:jc w:val="center"/>
              <w:rPr>
                <w:rFonts w:hint="eastAsia" w:ascii="仿宋_GB2312" w:hAnsi="仿宋_GB2312" w:eastAsia="仿宋_GB2312" w:cs="仿宋_GB2312"/>
                <w:sz w:val="32"/>
                <w:szCs w:val="32"/>
              </w:rPr>
            </w:pPr>
          </w:p>
        </w:tc>
        <w:tc>
          <w:tcPr>
            <w:tcW w:w="3214" w:type="dxa"/>
            <w:vAlign w:val="center"/>
          </w:tcPr>
          <w:p>
            <w:pPr>
              <w:jc w:val="center"/>
              <w:rPr>
                <w:rFonts w:hint="eastAsia" w:ascii="仿宋_GB2312" w:hAnsi="仿宋_GB2312" w:eastAsia="仿宋_GB2312" w:cs="仿宋_GB2312"/>
                <w:sz w:val="32"/>
                <w:szCs w:val="32"/>
              </w:rPr>
            </w:pPr>
          </w:p>
        </w:tc>
        <w:tc>
          <w:tcPr>
            <w:tcW w:w="4066" w:type="dxa"/>
            <w:vAlign w:val="center"/>
          </w:tcPr>
          <w:p>
            <w:pPr>
              <w:jc w:val="center"/>
              <w:rPr>
                <w:rFonts w:hint="eastAsia" w:ascii="仿宋_GB2312" w:hAnsi="仿宋_GB2312" w:eastAsia="仿宋_GB2312" w:cs="仿宋_GB2312"/>
                <w:sz w:val="32"/>
                <w:szCs w:val="32"/>
              </w:rPr>
            </w:pPr>
          </w:p>
        </w:tc>
        <w:tc>
          <w:tcPr>
            <w:tcW w:w="3147" w:type="dxa"/>
            <w:vAlign w:val="center"/>
          </w:tcPr>
          <w:p>
            <w:pPr>
              <w:jc w:val="center"/>
              <w:rPr>
                <w:rFonts w:hint="eastAsia" w:ascii="仿宋_GB2312" w:hAnsi="仿宋_GB2312" w:eastAsia="仿宋_GB2312" w:cs="仿宋_GB2312"/>
                <w:sz w:val="32"/>
                <w:szCs w:val="32"/>
              </w:rPr>
            </w:pPr>
          </w:p>
        </w:tc>
      </w:tr>
    </w:tbl>
    <w:p>
      <w:pPr>
        <w:pStyle w:val="2"/>
        <w:ind w:left="0" w:leftChars="0" w:firstLine="0" w:firstLineChars="0"/>
        <w:rPr>
          <w:rFonts w:ascii="Arial"/>
          <w:color w:val="0000FF"/>
          <w:sz w:val="21"/>
        </w:rPr>
      </w:pPr>
    </w:p>
    <w:p>
      <w:pPr>
        <w:tabs>
          <w:tab w:val="left" w:pos="2068"/>
        </w:tabs>
        <w:bidi w:val="0"/>
        <w:jc w:val="left"/>
        <w:rPr>
          <w:rFonts w:hint="eastAsia"/>
          <w:lang w:val="en-US" w:eastAsia="zh-CN"/>
        </w:rPr>
      </w:pPr>
    </w:p>
    <w:sectPr>
      <w:pgSz w:w="16840" w:h="11900" w:orient="landscape"/>
      <w:pgMar w:top="1095" w:right="1431" w:bottom="1218" w:left="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A363D10-D098-475E-B645-63E962BFD16C}"/>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2" w:fontKey="{01CED3AA-A7C3-433A-828D-8191A999414F}"/>
  </w:font>
  <w:font w:name="方正仿宋_GB2312">
    <w:panose1 w:val="02000000000000000000"/>
    <w:charset w:val="86"/>
    <w:family w:val="auto"/>
    <w:pitch w:val="default"/>
    <w:sig w:usb0="A00002BF" w:usb1="184F6CFA" w:usb2="00000012" w:usb3="00000000" w:csb0="00040001" w:csb1="00000000"/>
    <w:embedRegular r:id="rId3" w:fontKey="{3E83860F-3819-46ED-872A-B3C4F3FDC176}"/>
  </w:font>
  <w:font w:name="仿宋_GB2312">
    <w:panose1 w:val="02010609030101010101"/>
    <w:charset w:val="86"/>
    <w:family w:val="auto"/>
    <w:pitch w:val="default"/>
    <w:sig w:usb0="00000001" w:usb1="080E0000" w:usb2="00000000" w:usb3="00000000" w:csb0="00040000" w:csb1="00000000"/>
    <w:embedRegular r:id="rId4" w:fontKey="{A6E2B7A7-4D8D-441E-950E-18CD426D4471}"/>
  </w:font>
  <w:font w:name="Dotum">
    <w:altName w:val="Malgun Gothic"/>
    <w:panose1 w:val="020B0600000101010101"/>
    <w:charset w:val="81"/>
    <w:family w:val="swiss"/>
    <w:pitch w:val="default"/>
    <w:sig w:usb0="00000000" w:usb1="00000000" w:usb2="00000030" w:usb3="00000000" w:csb0="4008009F" w:csb1="DFD70000"/>
    <w:embedRegular r:id="rId5" w:fontKey="{054FA924-AD36-4899-A877-AA3A011410DD}"/>
  </w:font>
  <w:font w:name="sans-serif">
    <w:altName w:val="Segoe Print"/>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embedRegular r:id="rId6" w:fontKey="{68C73EBC-66C9-4D6B-BBAE-E99F5E621E42}"/>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803492"/>
    <w:multiLevelType w:val="singleLevel"/>
    <w:tmpl w:val="87803492"/>
    <w:lvl w:ilvl="0" w:tentative="0">
      <w:start w:val="12"/>
      <w:numFmt w:val="decimal"/>
      <w:suff w:val="nothing"/>
      <w:lvlText w:val="%1、"/>
      <w:lvlJc w:val="left"/>
    </w:lvl>
  </w:abstractNum>
  <w:abstractNum w:abstractNumId="1">
    <w:nsid w:val="497D73F3"/>
    <w:multiLevelType w:val="singleLevel"/>
    <w:tmpl w:val="497D73F3"/>
    <w:lvl w:ilvl="0" w:tentative="0">
      <w:start w:val="2"/>
      <w:numFmt w:val="chineseCounting"/>
      <w:suff w:val="nothing"/>
      <w:lvlText w:val="%1、"/>
      <w:lvlJc w:val="left"/>
      <w:pPr>
        <w:ind w:left="82"/>
      </w:pPr>
      <w:rPr>
        <w:rFonts w:hint="eastAsia"/>
      </w:rPr>
    </w:lvl>
  </w:abstractNum>
  <w:abstractNum w:abstractNumId="2">
    <w:nsid w:val="4E844313"/>
    <w:multiLevelType w:val="singleLevel"/>
    <w:tmpl w:val="4E844313"/>
    <w:lvl w:ilvl="0" w:tentative="0">
      <w:start w:val="5"/>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4NTVlNWZkM2ZhOWYwNWI5OTM0ZGEyMDk5NzE0ODIifQ=="/>
  </w:docVars>
  <w:rsids>
    <w:rsidRoot w:val="1D8B1F01"/>
    <w:rsid w:val="02624152"/>
    <w:rsid w:val="052354BE"/>
    <w:rsid w:val="055B465E"/>
    <w:rsid w:val="05AB1B96"/>
    <w:rsid w:val="072D4D2F"/>
    <w:rsid w:val="07300CC3"/>
    <w:rsid w:val="0C6C62F9"/>
    <w:rsid w:val="0CFB142B"/>
    <w:rsid w:val="0EC95C85"/>
    <w:rsid w:val="108B0D18"/>
    <w:rsid w:val="136949AD"/>
    <w:rsid w:val="16685D83"/>
    <w:rsid w:val="183F2B14"/>
    <w:rsid w:val="18506ACF"/>
    <w:rsid w:val="18D2321B"/>
    <w:rsid w:val="191F1973"/>
    <w:rsid w:val="1A620D3B"/>
    <w:rsid w:val="1B4A2626"/>
    <w:rsid w:val="1B571DA2"/>
    <w:rsid w:val="1BED0AD9"/>
    <w:rsid w:val="1CF55E97"/>
    <w:rsid w:val="1D8B1F01"/>
    <w:rsid w:val="23B541AE"/>
    <w:rsid w:val="24390D5F"/>
    <w:rsid w:val="24C525F3"/>
    <w:rsid w:val="25D40979"/>
    <w:rsid w:val="25DC7BF4"/>
    <w:rsid w:val="26B446CD"/>
    <w:rsid w:val="26F64CE5"/>
    <w:rsid w:val="276A7481"/>
    <w:rsid w:val="28976054"/>
    <w:rsid w:val="28D9666D"/>
    <w:rsid w:val="29B82726"/>
    <w:rsid w:val="29E4351B"/>
    <w:rsid w:val="2AC46B5E"/>
    <w:rsid w:val="2BF33330"/>
    <w:rsid w:val="2DBE3B18"/>
    <w:rsid w:val="30AE1EE3"/>
    <w:rsid w:val="32CB5278"/>
    <w:rsid w:val="33BC40E5"/>
    <w:rsid w:val="34AA0790"/>
    <w:rsid w:val="35092088"/>
    <w:rsid w:val="359F479A"/>
    <w:rsid w:val="364A50C2"/>
    <w:rsid w:val="370D742D"/>
    <w:rsid w:val="39C80763"/>
    <w:rsid w:val="3A4B3142"/>
    <w:rsid w:val="3A577D39"/>
    <w:rsid w:val="3C247B1D"/>
    <w:rsid w:val="3C5A58BF"/>
    <w:rsid w:val="3D0B1D78"/>
    <w:rsid w:val="3D6A1B31"/>
    <w:rsid w:val="3D8253FD"/>
    <w:rsid w:val="3F84512C"/>
    <w:rsid w:val="3F9C2C1E"/>
    <w:rsid w:val="3FF12C4B"/>
    <w:rsid w:val="40185875"/>
    <w:rsid w:val="417167BA"/>
    <w:rsid w:val="42D4496D"/>
    <w:rsid w:val="43511BB8"/>
    <w:rsid w:val="43B85AB3"/>
    <w:rsid w:val="43D30430"/>
    <w:rsid w:val="444529B0"/>
    <w:rsid w:val="46C2653A"/>
    <w:rsid w:val="47656FAD"/>
    <w:rsid w:val="47816619"/>
    <w:rsid w:val="48367567"/>
    <w:rsid w:val="49BB5BEF"/>
    <w:rsid w:val="49BD4103"/>
    <w:rsid w:val="49DC7F20"/>
    <w:rsid w:val="4A22374A"/>
    <w:rsid w:val="4BDD3CA1"/>
    <w:rsid w:val="4C1B615D"/>
    <w:rsid w:val="4C3954F1"/>
    <w:rsid w:val="4DAE7818"/>
    <w:rsid w:val="53C75190"/>
    <w:rsid w:val="55684751"/>
    <w:rsid w:val="58242BB1"/>
    <w:rsid w:val="5BB85DB2"/>
    <w:rsid w:val="5BF04A46"/>
    <w:rsid w:val="5CC44962"/>
    <w:rsid w:val="5CF214D0"/>
    <w:rsid w:val="5DDC443B"/>
    <w:rsid w:val="60767D50"/>
    <w:rsid w:val="60855A9C"/>
    <w:rsid w:val="628D1436"/>
    <w:rsid w:val="633D721D"/>
    <w:rsid w:val="65AC2438"/>
    <w:rsid w:val="67332E10"/>
    <w:rsid w:val="6B531424"/>
    <w:rsid w:val="6C42460E"/>
    <w:rsid w:val="6D30394E"/>
    <w:rsid w:val="6DB66549"/>
    <w:rsid w:val="6F2179F2"/>
    <w:rsid w:val="7234464C"/>
    <w:rsid w:val="731D4975"/>
    <w:rsid w:val="736F7F8B"/>
    <w:rsid w:val="75235144"/>
    <w:rsid w:val="75556648"/>
    <w:rsid w:val="75F0011F"/>
    <w:rsid w:val="76667B8F"/>
    <w:rsid w:val="78210648"/>
    <w:rsid w:val="7B122037"/>
    <w:rsid w:val="7E2D0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style>
  <w:style w:type="paragraph" w:styleId="4">
    <w:name w:val="Body Text"/>
    <w:basedOn w:val="1"/>
    <w:semiHidden/>
    <w:qFormat/>
    <w:uiPriority w:val="0"/>
    <w:rPr>
      <w:rFonts w:ascii="仿宋" w:hAnsi="仿宋" w:eastAsia="仿宋" w:cs="仿宋"/>
      <w:sz w:val="28"/>
      <w:szCs w:val="28"/>
      <w:lang w:val="en-US" w:eastAsia="en-US" w:bidi="ar-SA"/>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3607</Words>
  <Characters>4318</Characters>
  <Lines>0</Lines>
  <Paragraphs>0</Paragraphs>
  <TotalTime>156</TotalTime>
  <ScaleCrop>false</ScaleCrop>
  <LinksUpToDate>false</LinksUpToDate>
  <CharactersWithSpaces>4479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2024-06-07T08:17:00Z</dcterms:created>
  <dc:creator>xx</dc:creator>
  <cp:lastModifiedBy>xx</cp:lastModifiedBy>
  <cp:lastPrinted>2024-06-19T01:29:00Z</cp:lastPrinted>
  <dcterms:modified xsi:type="dcterms:W3CDTF">2024-07-05T08:46:53Z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9E250F037AA047E187F98CD67D29FEDA_13</vt:lpwstr>
  </property>
</Properties>
</file>